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81655" w14:textId="77777777" w:rsidR="004C47D4" w:rsidRPr="003D10C6" w:rsidRDefault="00795366" w:rsidP="004C47D4">
      <w:pPr>
        <w:pStyle w:val="Title"/>
        <w:jc w:val="center"/>
        <w:rPr>
          <w:rFonts w:ascii="Times New Roman" w:hAnsi="Times New Roman" w:cs="Times New Roman"/>
          <w:b/>
          <w:sz w:val="36"/>
          <w:szCs w:val="36"/>
        </w:rPr>
      </w:pPr>
      <w:r w:rsidRPr="003D10C6">
        <w:rPr>
          <w:rFonts w:ascii="Times New Roman" w:hAnsi="Times New Roman" w:cs="Times New Roman"/>
          <w:b/>
          <w:caps w:val="0"/>
          <w:noProof/>
          <w:sz w:val="36"/>
          <w:szCs w:val="36"/>
          <w:lang w:eastAsia="en-US"/>
        </w:rPr>
        <w:drawing>
          <wp:inline distT="0" distB="0" distL="0" distR="0" wp14:anchorId="5D7F6461" wp14:editId="08ED9DA2">
            <wp:extent cx="975995" cy="975995"/>
            <wp:effectExtent l="0" t="0" r="0" b="0"/>
            <wp:docPr id="1" name="Picture 1" descr="CaPROMI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995" cy="975995"/>
                    </a:xfrm>
                    <a:prstGeom prst="rect">
                      <a:avLst/>
                    </a:prstGeom>
                    <a:noFill/>
                  </pic:spPr>
                </pic:pic>
              </a:graphicData>
            </a:graphic>
          </wp:inline>
        </w:drawing>
      </w:r>
      <w:r w:rsidR="00C47529" w:rsidRPr="003D10C6">
        <w:rPr>
          <w:rFonts w:ascii="Times New Roman" w:hAnsi="Times New Roman" w:cs="Times New Roman"/>
          <w:b/>
          <w:caps w:val="0"/>
          <w:sz w:val="36"/>
          <w:szCs w:val="36"/>
        </w:rPr>
        <w:t>CaPROMISE</w:t>
      </w:r>
      <w:r w:rsidR="004C47D4" w:rsidRPr="003D10C6">
        <w:rPr>
          <w:rFonts w:ascii="Times New Roman" w:hAnsi="Times New Roman" w:cs="Times New Roman"/>
          <w:b/>
          <w:caps w:val="0"/>
          <w:sz w:val="36"/>
          <w:szCs w:val="36"/>
        </w:rPr>
        <w:t>:</w:t>
      </w:r>
      <w:r w:rsidR="00DD2916" w:rsidRPr="003D10C6">
        <w:rPr>
          <w:rFonts w:ascii="Times New Roman" w:hAnsi="Times New Roman" w:cs="Times New Roman"/>
          <w:b/>
          <w:sz w:val="36"/>
          <w:szCs w:val="36"/>
        </w:rPr>
        <w:t xml:space="preserve"> </w:t>
      </w:r>
    </w:p>
    <w:p w14:paraId="7FCAA184" w14:textId="3B53541A" w:rsidR="000A329A" w:rsidRDefault="00DD2916" w:rsidP="004C47D4">
      <w:pPr>
        <w:pStyle w:val="Title"/>
        <w:jc w:val="center"/>
        <w:rPr>
          <w:rFonts w:ascii="Times New Roman" w:eastAsia="Times New Roman" w:hAnsi="Times New Roman" w:cs="Times New Roman"/>
          <w:b/>
          <w:sz w:val="32"/>
          <w:szCs w:val="32"/>
        </w:rPr>
      </w:pPr>
      <w:r w:rsidRPr="001767B3">
        <w:rPr>
          <w:rFonts w:ascii="Times New Roman" w:eastAsia="Times New Roman" w:hAnsi="Times New Roman" w:cs="Times New Roman"/>
          <w:b/>
          <w:sz w:val="32"/>
          <w:szCs w:val="32"/>
        </w:rPr>
        <w:t xml:space="preserve">increased self-sufficiency for SSI youth </w:t>
      </w:r>
    </w:p>
    <w:p w14:paraId="2AD3FD2D" w14:textId="06CE3367" w:rsidR="00DD2916" w:rsidRPr="001767B3" w:rsidRDefault="00DD2916" w:rsidP="004C47D4">
      <w:pPr>
        <w:pStyle w:val="Title"/>
        <w:jc w:val="center"/>
        <w:rPr>
          <w:rFonts w:ascii="Times New Roman" w:hAnsi="Times New Roman" w:cs="Times New Roman"/>
          <w:caps w:val="0"/>
          <w:sz w:val="32"/>
          <w:szCs w:val="32"/>
        </w:rPr>
      </w:pPr>
      <w:r w:rsidRPr="001767B3">
        <w:rPr>
          <w:rFonts w:ascii="Times New Roman" w:eastAsia="Times New Roman" w:hAnsi="Times New Roman" w:cs="Times New Roman"/>
          <w:b/>
          <w:sz w:val="32"/>
          <w:szCs w:val="32"/>
        </w:rPr>
        <w:t>and their families</w:t>
      </w:r>
    </w:p>
    <w:p w14:paraId="08385D99" w14:textId="77777777" w:rsidR="004C47D4" w:rsidRPr="001767B3" w:rsidRDefault="004C47D4" w:rsidP="00C63822">
      <w:pPr>
        <w:spacing w:before="0" w:after="0" w:line="240" w:lineRule="auto"/>
        <w:rPr>
          <w:rFonts w:ascii="Times New Roman" w:eastAsia="MS Mincho" w:hAnsi="Times New Roman" w:cs="Times New Roman"/>
          <w:b/>
          <w:sz w:val="24"/>
          <w:szCs w:val="24"/>
          <w:lang w:eastAsia="en-US"/>
        </w:rPr>
      </w:pPr>
    </w:p>
    <w:p w14:paraId="21A48443" w14:textId="77777777" w:rsidR="00C63822" w:rsidRPr="00852814" w:rsidRDefault="00C63822" w:rsidP="00C63822">
      <w:pPr>
        <w:spacing w:before="0" w:after="0" w:line="240" w:lineRule="auto"/>
        <w:rPr>
          <w:rFonts w:ascii="Calibri" w:eastAsia="MS Mincho" w:hAnsi="Calibri" w:cs="Calibri"/>
          <w:b/>
          <w:sz w:val="24"/>
          <w:szCs w:val="24"/>
          <w:lang w:eastAsia="en-US"/>
        </w:rPr>
      </w:pPr>
      <w:r w:rsidRPr="00852814">
        <w:rPr>
          <w:rFonts w:ascii="Calibri" w:eastAsia="MS Mincho" w:hAnsi="Calibri" w:cs="Calibri"/>
          <w:b/>
          <w:sz w:val="24"/>
          <w:szCs w:val="24"/>
          <w:lang w:eastAsia="en-US"/>
        </w:rPr>
        <w:t>Expected outcomes for the youth and their families:</w:t>
      </w:r>
    </w:p>
    <w:p w14:paraId="3F72BACF" w14:textId="2BB620F3" w:rsidR="00C63822" w:rsidRPr="00852814" w:rsidRDefault="00C63822" w:rsidP="00C63822">
      <w:pPr>
        <w:numPr>
          <w:ilvl w:val="0"/>
          <w:numId w:val="19"/>
        </w:numPr>
        <w:spacing w:before="0" w:after="0" w:line="240" w:lineRule="auto"/>
        <w:contextualSpacing/>
        <w:rPr>
          <w:rFonts w:ascii="Calibri" w:eastAsia="MS Mincho" w:hAnsi="Calibri" w:cs="Calibri"/>
          <w:b/>
          <w:sz w:val="24"/>
          <w:szCs w:val="24"/>
          <w:lang w:eastAsia="en-US"/>
        </w:rPr>
      </w:pPr>
      <w:r w:rsidRPr="00852814">
        <w:rPr>
          <w:rFonts w:ascii="Calibri" w:eastAsia="Times New Roman" w:hAnsi="Calibri" w:cs="Calibri"/>
          <w:sz w:val="24"/>
          <w:szCs w:val="24"/>
          <w:lang w:eastAsia="en-US"/>
        </w:rPr>
        <w:t>Increased education attainment</w:t>
      </w:r>
      <w:r w:rsidR="002800E2" w:rsidRPr="00852814">
        <w:rPr>
          <w:rFonts w:ascii="Calibri" w:eastAsia="Times New Roman" w:hAnsi="Calibri" w:cs="Calibri"/>
          <w:sz w:val="24"/>
          <w:szCs w:val="24"/>
          <w:lang w:eastAsia="en-US"/>
        </w:rPr>
        <w:t xml:space="preserve"> in high school,</w:t>
      </w:r>
      <w:r w:rsidR="004C47D4" w:rsidRPr="00852814">
        <w:rPr>
          <w:rFonts w:ascii="Calibri" w:eastAsia="Times New Roman" w:hAnsi="Calibri" w:cs="Calibri"/>
          <w:sz w:val="24"/>
          <w:szCs w:val="24"/>
          <w:lang w:eastAsia="en-US"/>
        </w:rPr>
        <w:t xml:space="preserve"> postsecondary education and/or training</w:t>
      </w:r>
    </w:p>
    <w:p w14:paraId="2F756114" w14:textId="77777777" w:rsidR="00C63822" w:rsidRPr="00852814" w:rsidRDefault="00C63822" w:rsidP="00C63822">
      <w:pPr>
        <w:numPr>
          <w:ilvl w:val="0"/>
          <w:numId w:val="19"/>
        </w:numPr>
        <w:spacing w:before="0" w:after="0" w:line="240" w:lineRule="auto"/>
        <w:contextualSpacing/>
        <w:rPr>
          <w:rFonts w:ascii="Calibri" w:eastAsia="Times New Roman" w:hAnsi="Calibri" w:cs="Calibri"/>
          <w:sz w:val="24"/>
          <w:szCs w:val="24"/>
          <w:lang w:eastAsia="en-US"/>
        </w:rPr>
      </w:pPr>
      <w:r w:rsidRPr="00852814">
        <w:rPr>
          <w:rFonts w:ascii="Calibri" w:eastAsia="Times New Roman" w:hAnsi="Calibri" w:cs="Calibri"/>
          <w:sz w:val="24"/>
          <w:szCs w:val="24"/>
          <w:lang w:eastAsia="en-US"/>
        </w:rPr>
        <w:t>Increased access to community services based on individual need</w:t>
      </w:r>
    </w:p>
    <w:p w14:paraId="451A19DA" w14:textId="051AE671" w:rsidR="00C63822" w:rsidRPr="00852814" w:rsidRDefault="00C63822" w:rsidP="00C63822">
      <w:pPr>
        <w:numPr>
          <w:ilvl w:val="0"/>
          <w:numId w:val="19"/>
        </w:numPr>
        <w:spacing w:before="0" w:after="0" w:line="240" w:lineRule="auto"/>
        <w:contextualSpacing/>
        <w:rPr>
          <w:rFonts w:ascii="Calibri" w:eastAsia="Times New Roman" w:hAnsi="Calibri" w:cs="Calibri"/>
          <w:sz w:val="24"/>
          <w:szCs w:val="24"/>
          <w:lang w:eastAsia="en-US"/>
        </w:rPr>
      </w:pPr>
      <w:r w:rsidRPr="00852814">
        <w:rPr>
          <w:rFonts w:ascii="Calibri" w:eastAsia="Times New Roman" w:hAnsi="Calibri" w:cs="Calibri"/>
          <w:sz w:val="24"/>
          <w:szCs w:val="24"/>
          <w:lang w:eastAsia="en-US"/>
        </w:rPr>
        <w:t>Improved employment outcomes</w:t>
      </w:r>
      <w:r w:rsidR="002800E2" w:rsidRPr="00852814">
        <w:rPr>
          <w:rFonts w:ascii="Calibri" w:eastAsia="Times New Roman" w:hAnsi="Calibri" w:cs="Calibri"/>
          <w:sz w:val="24"/>
          <w:szCs w:val="24"/>
          <w:lang w:eastAsia="en-US"/>
        </w:rPr>
        <w:t xml:space="preserve"> for youth and family members</w:t>
      </w:r>
    </w:p>
    <w:p w14:paraId="155E9504" w14:textId="7B67024D" w:rsidR="00C63822" w:rsidRPr="00852814" w:rsidRDefault="00C63822" w:rsidP="00C63822">
      <w:pPr>
        <w:numPr>
          <w:ilvl w:val="0"/>
          <w:numId w:val="19"/>
        </w:numPr>
        <w:spacing w:before="0" w:after="0" w:line="240" w:lineRule="auto"/>
        <w:contextualSpacing/>
        <w:rPr>
          <w:rFonts w:ascii="Calibri" w:eastAsia="Times New Roman" w:hAnsi="Calibri" w:cs="Calibri"/>
          <w:sz w:val="24"/>
          <w:szCs w:val="24"/>
          <w:lang w:eastAsia="en-US"/>
        </w:rPr>
      </w:pPr>
      <w:r w:rsidRPr="00852814">
        <w:rPr>
          <w:rFonts w:ascii="Calibri" w:eastAsia="Times New Roman" w:hAnsi="Calibri" w:cs="Calibri"/>
          <w:sz w:val="24"/>
          <w:szCs w:val="24"/>
          <w:lang w:eastAsia="en-US"/>
        </w:rPr>
        <w:t xml:space="preserve">Increased exploration, understanding and utilization of </w:t>
      </w:r>
      <w:r w:rsidR="003D10C6">
        <w:rPr>
          <w:rFonts w:ascii="Calibri" w:eastAsia="Times New Roman" w:hAnsi="Calibri" w:cs="Calibri"/>
          <w:sz w:val="24"/>
          <w:szCs w:val="24"/>
          <w:lang w:eastAsia="en-US"/>
        </w:rPr>
        <w:t>Social Security Work I</w:t>
      </w:r>
      <w:r w:rsidRPr="00852814">
        <w:rPr>
          <w:rFonts w:ascii="Calibri" w:eastAsia="Times New Roman" w:hAnsi="Calibri" w:cs="Calibri"/>
          <w:sz w:val="24"/>
          <w:szCs w:val="24"/>
          <w:lang w:eastAsia="en-US"/>
        </w:rPr>
        <w:t>ncentives</w:t>
      </w:r>
    </w:p>
    <w:p w14:paraId="6887859B" w14:textId="77777777" w:rsidR="00C63822" w:rsidRPr="00852814" w:rsidRDefault="00C63822" w:rsidP="00C63822">
      <w:pPr>
        <w:numPr>
          <w:ilvl w:val="0"/>
          <w:numId w:val="19"/>
        </w:numPr>
        <w:spacing w:before="0" w:after="0" w:line="240" w:lineRule="auto"/>
        <w:contextualSpacing/>
        <w:rPr>
          <w:rFonts w:ascii="Calibri" w:eastAsia="Times New Roman" w:hAnsi="Calibri" w:cs="Calibri"/>
          <w:sz w:val="24"/>
          <w:szCs w:val="24"/>
          <w:lang w:eastAsia="en-US"/>
        </w:rPr>
      </w:pPr>
      <w:r w:rsidRPr="00852814">
        <w:rPr>
          <w:rFonts w:ascii="Calibri" w:eastAsia="Times New Roman" w:hAnsi="Calibri" w:cs="Calibri"/>
          <w:sz w:val="24"/>
          <w:szCs w:val="24"/>
          <w:lang w:eastAsia="en-US"/>
        </w:rPr>
        <w:t>Improved understanding of financial and benefits planning</w:t>
      </w:r>
    </w:p>
    <w:p w14:paraId="6B83C24C" w14:textId="0D370492" w:rsidR="000A329A" w:rsidRPr="00852814" w:rsidRDefault="00C63822" w:rsidP="000A329A">
      <w:pPr>
        <w:numPr>
          <w:ilvl w:val="0"/>
          <w:numId w:val="19"/>
        </w:numPr>
        <w:spacing w:before="0" w:after="0" w:line="240" w:lineRule="auto"/>
        <w:contextualSpacing/>
        <w:rPr>
          <w:rFonts w:ascii="Calibri" w:eastAsia="Times New Roman" w:hAnsi="Calibri" w:cs="Calibri"/>
          <w:sz w:val="24"/>
          <w:szCs w:val="24"/>
          <w:lang w:eastAsia="en-US"/>
        </w:rPr>
      </w:pPr>
      <w:r w:rsidRPr="00852814">
        <w:rPr>
          <w:rFonts w:ascii="Calibri" w:eastAsia="Times New Roman" w:hAnsi="Calibri" w:cs="Calibri"/>
          <w:sz w:val="24"/>
          <w:szCs w:val="24"/>
          <w:lang w:eastAsia="en-US"/>
        </w:rPr>
        <w:t xml:space="preserve">Post-program reduction in </w:t>
      </w:r>
      <w:r w:rsidR="003D10C6">
        <w:rPr>
          <w:rFonts w:ascii="Calibri" w:eastAsia="Times New Roman" w:hAnsi="Calibri" w:cs="Calibri"/>
          <w:sz w:val="24"/>
          <w:szCs w:val="24"/>
          <w:lang w:eastAsia="en-US"/>
        </w:rPr>
        <w:t>Supplemental Security Income (</w:t>
      </w:r>
      <w:r w:rsidRPr="00852814">
        <w:rPr>
          <w:rFonts w:ascii="Calibri" w:eastAsia="Times New Roman" w:hAnsi="Calibri" w:cs="Calibri"/>
          <w:sz w:val="24"/>
          <w:szCs w:val="24"/>
          <w:lang w:eastAsia="en-US"/>
        </w:rPr>
        <w:t>SSI</w:t>
      </w:r>
      <w:r w:rsidR="003D10C6">
        <w:rPr>
          <w:rFonts w:ascii="Calibri" w:eastAsia="Times New Roman" w:hAnsi="Calibri" w:cs="Calibri"/>
          <w:sz w:val="24"/>
          <w:szCs w:val="24"/>
          <w:lang w:eastAsia="en-US"/>
        </w:rPr>
        <w:t>)</w:t>
      </w:r>
      <w:r w:rsidRPr="00852814">
        <w:rPr>
          <w:rFonts w:ascii="Calibri" w:eastAsia="Times New Roman" w:hAnsi="Calibri" w:cs="Calibri"/>
          <w:sz w:val="24"/>
          <w:szCs w:val="24"/>
          <w:lang w:eastAsia="en-US"/>
        </w:rPr>
        <w:t xml:space="preserve"> payments</w:t>
      </w:r>
    </w:p>
    <w:p w14:paraId="24A32A76" w14:textId="6231CF5A" w:rsidR="006C1F77" w:rsidRPr="00852814" w:rsidRDefault="000A329A" w:rsidP="003D10C6">
      <w:pPr>
        <w:spacing w:after="0" w:line="240" w:lineRule="auto"/>
        <w:jc w:val="both"/>
        <w:rPr>
          <w:rFonts w:ascii="Calibri" w:hAnsi="Calibri" w:cs="Calibri"/>
          <w:b/>
          <w:i/>
          <w:sz w:val="24"/>
          <w:szCs w:val="24"/>
        </w:rPr>
      </w:pPr>
      <w:r w:rsidRPr="00852814">
        <w:rPr>
          <w:rFonts w:ascii="Calibri" w:hAnsi="Calibri" w:cs="Calibri"/>
          <w:b/>
          <w:i/>
          <w:sz w:val="24"/>
          <w:szCs w:val="24"/>
        </w:rPr>
        <w:t>“</w:t>
      </w:r>
      <w:r w:rsidR="00CB1FFC" w:rsidRPr="00852814">
        <w:rPr>
          <w:rFonts w:ascii="Calibri" w:hAnsi="Calibri" w:cs="Calibri"/>
          <w:b/>
          <w:i/>
          <w:sz w:val="24"/>
          <w:szCs w:val="24"/>
        </w:rPr>
        <w:t>As parents we have to go on and advocate for our kids.  CaPROMISE started with the kids where they’re at and looked at all of their individual strengths and built on that.  Because of the support services through CaPROMISE his self-confidence has increased to where this year he’s bragging that he signed his IEP.”</w:t>
      </w:r>
    </w:p>
    <w:p w14:paraId="2D47825A" w14:textId="4CF6ECB7" w:rsidR="006C1F77" w:rsidRPr="00852814" w:rsidRDefault="006C1F77" w:rsidP="00F245CA">
      <w:pPr>
        <w:spacing w:before="60" w:after="160" w:line="240" w:lineRule="auto"/>
        <w:jc w:val="center"/>
        <w:rPr>
          <w:rFonts w:ascii="Calibri" w:hAnsi="Calibri" w:cs="Calibri"/>
          <w:b/>
          <w:i/>
          <w:sz w:val="24"/>
          <w:szCs w:val="24"/>
        </w:rPr>
      </w:pPr>
      <w:r w:rsidRPr="00852814">
        <w:rPr>
          <w:rFonts w:ascii="Calibri" w:hAnsi="Calibri" w:cs="Calibri"/>
          <w:i/>
          <w:szCs w:val="24"/>
        </w:rPr>
        <w:t xml:space="preserve">quote from </w:t>
      </w:r>
      <w:r w:rsidR="00852814">
        <w:rPr>
          <w:rFonts w:ascii="Calibri" w:hAnsi="Calibri" w:cs="Calibri"/>
          <w:i/>
          <w:szCs w:val="24"/>
        </w:rPr>
        <w:t>a parent</w:t>
      </w:r>
    </w:p>
    <w:p w14:paraId="04115154" w14:textId="4A0F71E1" w:rsidR="00CE36A2" w:rsidRPr="006C3DBF" w:rsidRDefault="00CE36A2" w:rsidP="006C3DBF">
      <w:pPr>
        <w:pStyle w:val="Heading1"/>
        <w:jc w:val="center"/>
        <w:rPr>
          <w:rFonts w:ascii="Times New Roman" w:hAnsi="Times New Roman" w:cs="Times New Roman"/>
          <w:sz w:val="28"/>
          <w:szCs w:val="24"/>
        </w:rPr>
      </w:pPr>
      <w:r w:rsidRPr="006C3DBF">
        <w:rPr>
          <w:rFonts w:ascii="Times New Roman" w:hAnsi="Times New Roman" w:cs="Times New Roman"/>
          <w:sz w:val="28"/>
          <w:szCs w:val="24"/>
        </w:rPr>
        <w:t>Accomplish</w:t>
      </w:r>
      <w:r w:rsidR="004C47D4" w:rsidRPr="006C3DBF">
        <w:rPr>
          <w:rFonts w:ascii="Times New Roman" w:hAnsi="Times New Roman" w:cs="Times New Roman"/>
          <w:sz w:val="28"/>
          <w:szCs w:val="24"/>
        </w:rPr>
        <w:t xml:space="preserve">ments as of </w:t>
      </w:r>
      <w:r w:rsidR="00D40ECC">
        <w:rPr>
          <w:rFonts w:ascii="Times New Roman" w:hAnsi="Times New Roman" w:cs="Times New Roman"/>
          <w:sz w:val="28"/>
          <w:szCs w:val="24"/>
        </w:rPr>
        <w:t>MARCH</w:t>
      </w:r>
      <w:r w:rsidR="00DD6070" w:rsidRPr="006C3DBF">
        <w:rPr>
          <w:rFonts w:ascii="Times New Roman" w:hAnsi="Times New Roman" w:cs="Times New Roman"/>
          <w:sz w:val="28"/>
          <w:szCs w:val="24"/>
        </w:rPr>
        <w:t xml:space="preserve"> 31, 2018</w:t>
      </w:r>
    </w:p>
    <w:p w14:paraId="745217A1" w14:textId="6F206D56" w:rsidR="00C27D10" w:rsidRPr="00852814" w:rsidRDefault="00DD2916" w:rsidP="00852814">
      <w:pPr>
        <w:pStyle w:val="ListParagraph"/>
        <w:numPr>
          <w:ilvl w:val="0"/>
          <w:numId w:val="21"/>
        </w:numPr>
        <w:spacing w:after="60" w:line="240" w:lineRule="auto"/>
        <w:contextualSpacing w:val="0"/>
        <w:jc w:val="both"/>
        <w:rPr>
          <w:rFonts w:ascii="Calibri" w:eastAsia="MS Mincho" w:hAnsi="Calibri" w:cs="Calibri"/>
          <w:sz w:val="24"/>
          <w:szCs w:val="24"/>
          <w:lang w:eastAsia="en-US"/>
        </w:rPr>
      </w:pPr>
      <w:r w:rsidRPr="00852814">
        <w:rPr>
          <w:rFonts w:ascii="Calibri" w:eastAsia="MS Mincho" w:hAnsi="Calibri" w:cs="Calibri"/>
          <w:b/>
          <w:sz w:val="24"/>
          <w:szCs w:val="24"/>
          <w:lang w:eastAsia="en-US"/>
        </w:rPr>
        <w:t>1</w:t>
      </w:r>
      <w:r w:rsidR="007B5C11" w:rsidRPr="00852814">
        <w:rPr>
          <w:rFonts w:ascii="Calibri" w:eastAsia="MS Mincho" w:hAnsi="Calibri" w:cs="Calibri"/>
          <w:b/>
          <w:sz w:val="24"/>
          <w:szCs w:val="24"/>
          <w:lang w:eastAsia="en-US"/>
        </w:rPr>
        <w:t>,</w:t>
      </w:r>
      <w:r w:rsidR="00D40ECC">
        <w:rPr>
          <w:rFonts w:ascii="Calibri" w:eastAsia="MS Mincho" w:hAnsi="Calibri" w:cs="Calibri"/>
          <w:b/>
          <w:sz w:val="24"/>
          <w:szCs w:val="24"/>
          <w:lang w:eastAsia="en-US"/>
        </w:rPr>
        <w:t>646</w:t>
      </w:r>
      <w:r w:rsidRPr="00852814">
        <w:rPr>
          <w:rFonts w:ascii="Calibri" w:eastAsia="MS Mincho" w:hAnsi="Calibri" w:cs="Calibri"/>
          <w:sz w:val="24"/>
          <w:szCs w:val="24"/>
          <w:lang w:eastAsia="en-US"/>
        </w:rPr>
        <w:t xml:space="preserve"> </w:t>
      </w:r>
      <w:r w:rsidR="004C47D4" w:rsidRPr="00852814">
        <w:rPr>
          <w:rFonts w:ascii="Calibri" w:eastAsia="MS Mincho" w:hAnsi="Calibri" w:cs="Calibri"/>
          <w:sz w:val="24"/>
          <w:szCs w:val="24"/>
          <w:lang w:eastAsia="en-US"/>
        </w:rPr>
        <w:t>youth</w:t>
      </w:r>
      <w:r w:rsidRPr="00852814">
        <w:rPr>
          <w:rFonts w:ascii="Calibri" w:eastAsia="MS Mincho" w:hAnsi="Calibri" w:cs="Calibri"/>
          <w:sz w:val="24"/>
          <w:szCs w:val="24"/>
          <w:lang w:eastAsia="en-US"/>
        </w:rPr>
        <w:t xml:space="preserve"> betwe</w:t>
      </w:r>
      <w:r w:rsidR="00753844" w:rsidRPr="00852814">
        <w:rPr>
          <w:rFonts w:ascii="Calibri" w:eastAsia="MS Mincho" w:hAnsi="Calibri" w:cs="Calibri"/>
          <w:sz w:val="24"/>
          <w:szCs w:val="24"/>
          <w:lang w:eastAsia="en-US"/>
        </w:rPr>
        <w:t>en 14 and 16 years old, who receive</w:t>
      </w:r>
      <w:r w:rsidRPr="00852814">
        <w:rPr>
          <w:rFonts w:ascii="Calibri" w:eastAsia="MS Mincho" w:hAnsi="Calibri" w:cs="Calibri"/>
          <w:sz w:val="24"/>
          <w:szCs w:val="24"/>
          <w:lang w:eastAsia="en-US"/>
        </w:rPr>
        <w:t xml:space="preserve"> </w:t>
      </w:r>
      <w:r w:rsidR="003D10C6">
        <w:rPr>
          <w:rFonts w:ascii="Calibri" w:eastAsia="MS Mincho" w:hAnsi="Calibri" w:cs="Calibri"/>
          <w:sz w:val="24"/>
          <w:szCs w:val="24"/>
          <w:lang w:eastAsia="en-US"/>
        </w:rPr>
        <w:t>SSI</w:t>
      </w:r>
      <w:r w:rsidR="00753844" w:rsidRPr="00852814">
        <w:rPr>
          <w:rFonts w:ascii="Calibri" w:eastAsia="MS Mincho" w:hAnsi="Calibri" w:cs="Calibri"/>
          <w:sz w:val="24"/>
          <w:szCs w:val="24"/>
          <w:lang w:eastAsia="en-US"/>
        </w:rPr>
        <w:t>,</w:t>
      </w:r>
      <w:r w:rsidRPr="00852814">
        <w:rPr>
          <w:rFonts w:ascii="Calibri" w:eastAsia="MS Mincho" w:hAnsi="Calibri" w:cs="Calibri"/>
          <w:sz w:val="24"/>
          <w:szCs w:val="24"/>
          <w:lang w:eastAsia="en-US"/>
        </w:rPr>
        <w:t xml:space="preserve"> and the</w:t>
      </w:r>
      <w:r w:rsidR="004C47D4" w:rsidRPr="00852814">
        <w:rPr>
          <w:rFonts w:ascii="Calibri" w:eastAsia="MS Mincho" w:hAnsi="Calibri" w:cs="Calibri"/>
          <w:sz w:val="24"/>
          <w:szCs w:val="24"/>
          <w:lang w:eastAsia="en-US"/>
        </w:rPr>
        <w:t>ir families were recruited</w:t>
      </w:r>
      <w:r w:rsidR="00C63822" w:rsidRPr="00852814">
        <w:rPr>
          <w:rFonts w:ascii="Calibri" w:eastAsia="MS Mincho" w:hAnsi="Calibri" w:cs="Calibri"/>
          <w:sz w:val="24"/>
          <w:szCs w:val="24"/>
          <w:lang w:eastAsia="en-US"/>
        </w:rPr>
        <w:t xml:space="preserve"> </w:t>
      </w:r>
      <w:r w:rsidR="00753844" w:rsidRPr="00852814">
        <w:rPr>
          <w:rFonts w:ascii="Calibri" w:eastAsia="MS Mincho" w:hAnsi="Calibri" w:cs="Calibri"/>
          <w:sz w:val="24"/>
          <w:szCs w:val="24"/>
          <w:lang w:eastAsia="en-US"/>
        </w:rPr>
        <w:t>for</w:t>
      </w:r>
      <w:r w:rsidR="007B5C11" w:rsidRPr="00852814">
        <w:rPr>
          <w:rFonts w:ascii="Calibri" w:eastAsia="MS Mincho" w:hAnsi="Calibri" w:cs="Calibri"/>
          <w:sz w:val="24"/>
          <w:szCs w:val="24"/>
          <w:lang w:eastAsia="en-US"/>
        </w:rPr>
        <w:t xml:space="preserve"> </w:t>
      </w:r>
      <w:r w:rsidR="00C63822" w:rsidRPr="00852814">
        <w:rPr>
          <w:rFonts w:ascii="Calibri" w:eastAsia="MS Mincho" w:hAnsi="Calibri" w:cs="Calibri"/>
          <w:sz w:val="24"/>
          <w:szCs w:val="24"/>
          <w:lang w:eastAsia="en-US"/>
        </w:rPr>
        <w:t>the</w:t>
      </w:r>
      <w:r w:rsidR="00753844" w:rsidRPr="00852814">
        <w:rPr>
          <w:rFonts w:ascii="Calibri" w:eastAsia="MS Mincho" w:hAnsi="Calibri" w:cs="Calibri"/>
          <w:sz w:val="24"/>
          <w:szCs w:val="24"/>
          <w:lang w:eastAsia="en-US"/>
        </w:rPr>
        <w:t xml:space="preserve"> study to increase</w:t>
      </w:r>
      <w:r w:rsidRPr="00852814">
        <w:rPr>
          <w:rFonts w:ascii="Calibri" w:eastAsia="MS Mincho" w:hAnsi="Calibri" w:cs="Calibri"/>
          <w:sz w:val="24"/>
          <w:szCs w:val="24"/>
          <w:lang w:eastAsia="en-US"/>
        </w:rPr>
        <w:t xml:space="preserve"> opportunities for</w:t>
      </w:r>
      <w:r w:rsidR="00C63822" w:rsidRPr="00852814">
        <w:rPr>
          <w:rFonts w:ascii="Calibri" w:eastAsia="MS Mincho" w:hAnsi="Calibri" w:cs="Calibri"/>
          <w:sz w:val="24"/>
          <w:szCs w:val="24"/>
          <w:lang w:eastAsia="en-US"/>
        </w:rPr>
        <w:t xml:space="preserve"> educational and</w:t>
      </w:r>
      <w:r w:rsidRPr="00852814">
        <w:rPr>
          <w:rFonts w:ascii="Calibri" w:eastAsia="MS Mincho" w:hAnsi="Calibri" w:cs="Calibri"/>
          <w:sz w:val="24"/>
          <w:szCs w:val="24"/>
          <w:lang w:eastAsia="en-US"/>
        </w:rPr>
        <w:t xml:space="preserve"> economic self-sufficiency</w:t>
      </w:r>
      <w:r w:rsidR="003D10C6">
        <w:rPr>
          <w:rFonts w:ascii="Calibri" w:eastAsia="MS Mincho" w:hAnsi="Calibri" w:cs="Calibri"/>
          <w:sz w:val="24"/>
          <w:szCs w:val="24"/>
          <w:lang w:eastAsia="en-US"/>
        </w:rPr>
        <w:t xml:space="preserve">.  </w:t>
      </w:r>
      <w:r w:rsidR="0056041A">
        <w:rPr>
          <w:rFonts w:ascii="Calibri" w:eastAsia="MS Mincho" w:hAnsi="Calibri" w:cs="Calibri"/>
          <w:b/>
          <w:sz w:val="24"/>
          <w:szCs w:val="24"/>
          <w:lang w:eastAsia="en-US"/>
        </w:rPr>
        <w:t>1,403</w:t>
      </w:r>
      <w:r w:rsidR="003D10C6">
        <w:rPr>
          <w:rFonts w:ascii="Calibri" w:eastAsia="MS Mincho" w:hAnsi="Calibri" w:cs="Calibri"/>
          <w:sz w:val="24"/>
          <w:szCs w:val="24"/>
          <w:lang w:eastAsia="en-US"/>
        </w:rPr>
        <w:t xml:space="preserve"> continue to participate.</w:t>
      </w:r>
    </w:p>
    <w:p w14:paraId="0E8EB832" w14:textId="12CEBE40" w:rsidR="00C63822" w:rsidRPr="00852814" w:rsidRDefault="00DD6070" w:rsidP="00DC3ED3">
      <w:pPr>
        <w:pStyle w:val="ListParagraph"/>
        <w:numPr>
          <w:ilvl w:val="0"/>
          <w:numId w:val="21"/>
        </w:numPr>
        <w:spacing w:before="60" w:after="60" w:line="240" w:lineRule="auto"/>
        <w:contextualSpacing w:val="0"/>
        <w:rPr>
          <w:rFonts w:ascii="Calibri" w:eastAsia="MS Mincho" w:hAnsi="Calibri" w:cs="Calibri"/>
          <w:sz w:val="24"/>
          <w:szCs w:val="24"/>
          <w:lang w:eastAsia="en-US"/>
        </w:rPr>
      </w:pPr>
      <w:r w:rsidRPr="00852814">
        <w:rPr>
          <w:rFonts w:ascii="Calibri" w:eastAsia="MS Mincho" w:hAnsi="Calibri" w:cs="Calibri"/>
          <w:b/>
          <w:sz w:val="24"/>
          <w:szCs w:val="24"/>
          <w:lang w:eastAsia="en-US"/>
        </w:rPr>
        <w:t>99</w:t>
      </w:r>
      <w:r w:rsidR="00C63822" w:rsidRPr="00852814">
        <w:rPr>
          <w:rFonts w:ascii="Calibri" w:eastAsia="MS Mincho" w:hAnsi="Calibri" w:cs="Calibri"/>
          <w:b/>
          <w:sz w:val="24"/>
          <w:szCs w:val="24"/>
          <w:lang w:eastAsia="en-US"/>
        </w:rPr>
        <w:t>%</w:t>
      </w:r>
      <w:r w:rsidR="00C63822" w:rsidRPr="00852814">
        <w:rPr>
          <w:rFonts w:ascii="Calibri" w:eastAsia="MS Mincho" w:hAnsi="Calibri" w:cs="Calibri"/>
          <w:sz w:val="24"/>
          <w:szCs w:val="24"/>
          <w:lang w:eastAsia="en-US"/>
        </w:rPr>
        <w:t xml:space="preserve"> of the </w:t>
      </w:r>
      <w:r w:rsidR="00086522" w:rsidRPr="00852814">
        <w:rPr>
          <w:rFonts w:ascii="Calibri" w:eastAsia="MS Mincho" w:hAnsi="Calibri" w:cs="Calibri"/>
          <w:sz w:val="24"/>
          <w:szCs w:val="24"/>
          <w:lang w:eastAsia="en-US"/>
        </w:rPr>
        <w:t xml:space="preserve">participating </w:t>
      </w:r>
      <w:r w:rsidR="004C47D4" w:rsidRPr="00852814">
        <w:rPr>
          <w:rFonts w:ascii="Calibri" w:eastAsia="MS Mincho" w:hAnsi="Calibri" w:cs="Calibri"/>
          <w:sz w:val="24"/>
          <w:szCs w:val="24"/>
          <w:lang w:eastAsia="en-US"/>
        </w:rPr>
        <w:t>youth</w:t>
      </w:r>
      <w:r w:rsidR="00C63822" w:rsidRPr="00852814">
        <w:rPr>
          <w:rFonts w:ascii="Calibri" w:eastAsia="MS Mincho" w:hAnsi="Calibri" w:cs="Calibri"/>
          <w:sz w:val="24"/>
          <w:szCs w:val="24"/>
          <w:lang w:eastAsia="en-US"/>
        </w:rPr>
        <w:t xml:space="preserve"> completed a person-driven plan for career development</w:t>
      </w:r>
    </w:p>
    <w:p w14:paraId="04994AE7" w14:textId="49CD35A3" w:rsidR="00C27D10" w:rsidRPr="00852814" w:rsidRDefault="0056041A" w:rsidP="00DC3ED3">
      <w:pPr>
        <w:pStyle w:val="ListParagraph"/>
        <w:numPr>
          <w:ilvl w:val="0"/>
          <w:numId w:val="21"/>
        </w:numPr>
        <w:spacing w:before="60" w:after="60" w:line="240" w:lineRule="auto"/>
        <w:contextualSpacing w:val="0"/>
        <w:jc w:val="both"/>
        <w:rPr>
          <w:rFonts w:ascii="Calibri" w:eastAsia="MS Mincho" w:hAnsi="Calibri" w:cs="Calibri"/>
          <w:sz w:val="24"/>
          <w:szCs w:val="24"/>
          <w:lang w:eastAsia="en-US"/>
        </w:rPr>
      </w:pPr>
      <w:r>
        <w:rPr>
          <w:rFonts w:ascii="Calibri" w:eastAsia="MS Mincho" w:hAnsi="Calibri" w:cs="Calibri"/>
          <w:b/>
          <w:sz w:val="24"/>
          <w:szCs w:val="24"/>
          <w:lang w:eastAsia="en-US"/>
        </w:rPr>
        <w:t>75</w:t>
      </w:r>
      <w:r w:rsidR="002800E2" w:rsidRPr="00852814">
        <w:rPr>
          <w:rFonts w:ascii="Calibri" w:eastAsia="MS Mincho" w:hAnsi="Calibri" w:cs="Calibri"/>
          <w:b/>
          <w:sz w:val="24"/>
          <w:szCs w:val="24"/>
          <w:lang w:eastAsia="en-US"/>
        </w:rPr>
        <w:t>%</w:t>
      </w:r>
      <w:r w:rsidR="002800E2" w:rsidRPr="00852814">
        <w:rPr>
          <w:rFonts w:ascii="Calibri" w:eastAsia="MS Mincho" w:hAnsi="Calibri" w:cs="Calibri"/>
          <w:sz w:val="24"/>
          <w:szCs w:val="24"/>
          <w:lang w:eastAsia="en-US"/>
        </w:rPr>
        <w:t xml:space="preserve"> of participating youth continue their enrollment in high school</w:t>
      </w:r>
    </w:p>
    <w:p w14:paraId="555FA0E5" w14:textId="1B593DFC" w:rsidR="00E0763A" w:rsidRDefault="0056041A" w:rsidP="00DC3ED3">
      <w:pPr>
        <w:pStyle w:val="ListParagraph"/>
        <w:numPr>
          <w:ilvl w:val="0"/>
          <w:numId w:val="21"/>
        </w:numPr>
        <w:spacing w:before="60" w:after="0" w:line="240" w:lineRule="auto"/>
        <w:contextualSpacing w:val="0"/>
        <w:jc w:val="both"/>
        <w:rPr>
          <w:rFonts w:ascii="Calibri" w:eastAsia="MS Mincho" w:hAnsi="Calibri" w:cs="Calibri"/>
          <w:sz w:val="24"/>
          <w:szCs w:val="24"/>
          <w:lang w:eastAsia="en-US"/>
        </w:rPr>
      </w:pPr>
      <w:r>
        <w:rPr>
          <w:rFonts w:ascii="Calibri" w:eastAsia="MS Mincho" w:hAnsi="Calibri" w:cs="Calibri"/>
          <w:b/>
          <w:sz w:val="24"/>
          <w:szCs w:val="24"/>
          <w:lang w:eastAsia="en-US"/>
        </w:rPr>
        <w:t>25</w:t>
      </w:r>
      <w:r w:rsidR="000842EA" w:rsidRPr="00852814">
        <w:rPr>
          <w:rFonts w:ascii="Calibri" w:eastAsia="MS Mincho" w:hAnsi="Calibri" w:cs="Calibri"/>
          <w:b/>
          <w:sz w:val="24"/>
          <w:szCs w:val="24"/>
          <w:lang w:eastAsia="en-US"/>
        </w:rPr>
        <w:t>%</w:t>
      </w:r>
      <w:r w:rsidR="00DC37FA" w:rsidRPr="00852814">
        <w:rPr>
          <w:rFonts w:ascii="Calibri" w:eastAsia="MS Mincho" w:hAnsi="Calibri" w:cs="Calibri"/>
          <w:sz w:val="24"/>
          <w:szCs w:val="24"/>
          <w:lang w:eastAsia="en-US"/>
        </w:rPr>
        <w:t xml:space="preserve"> </w:t>
      </w:r>
      <w:r w:rsidR="00E0763A">
        <w:rPr>
          <w:rFonts w:ascii="Calibri" w:eastAsia="MS Mincho" w:hAnsi="Calibri" w:cs="Calibri"/>
          <w:sz w:val="24"/>
          <w:szCs w:val="24"/>
          <w:lang w:eastAsia="en-US"/>
        </w:rPr>
        <w:t xml:space="preserve">of participating </w:t>
      </w:r>
      <w:r w:rsidR="004C47D4" w:rsidRPr="00852814">
        <w:rPr>
          <w:rFonts w:ascii="Calibri" w:eastAsia="MS Mincho" w:hAnsi="Calibri" w:cs="Calibri"/>
          <w:sz w:val="24"/>
          <w:szCs w:val="24"/>
          <w:lang w:eastAsia="en-US"/>
        </w:rPr>
        <w:t>youth</w:t>
      </w:r>
      <w:r w:rsidR="00DD2916" w:rsidRPr="00852814">
        <w:rPr>
          <w:rFonts w:ascii="Calibri" w:eastAsia="MS Mincho" w:hAnsi="Calibri" w:cs="Calibri"/>
          <w:sz w:val="24"/>
          <w:szCs w:val="24"/>
          <w:lang w:eastAsia="en-US"/>
        </w:rPr>
        <w:t xml:space="preserve"> </w:t>
      </w:r>
      <w:r w:rsidR="00E0763A">
        <w:rPr>
          <w:rFonts w:ascii="Calibri" w:eastAsia="MS Mincho" w:hAnsi="Calibri" w:cs="Calibri"/>
          <w:sz w:val="24"/>
          <w:szCs w:val="24"/>
          <w:lang w:eastAsia="en-US"/>
        </w:rPr>
        <w:t xml:space="preserve">have exited </w:t>
      </w:r>
      <w:r w:rsidR="00DD2916" w:rsidRPr="00852814">
        <w:rPr>
          <w:rFonts w:ascii="Calibri" w:eastAsia="MS Mincho" w:hAnsi="Calibri" w:cs="Calibri"/>
          <w:sz w:val="24"/>
          <w:szCs w:val="24"/>
          <w:lang w:eastAsia="en-US"/>
        </w:rPr>
        <w:t>high school</w:t>
      </w:r>
    </w:p>
    <w:p w14:paraId="148B038C" w14:textId="127971CB" w:rsidR="00E0763A" w:rsidRDefault="0056041A" w:rsidP="00E0763A">
      <w:pPr>
        <w:numPr>
          <w:ilvl w:val="0"/>
          <w:numId w:val="20"/>
        </w:numPr>
        <w:spacing w:before="0" w:after="0" w:line="240" w:lineRule="auto"/>
        <w:ind w:left="1886"/>
        <w:contextualSpacing/>
        <w:rPr>
          <w:rFonts w:ascii="Calibri" w:eastAsia="MS Mincho" w:hAnsi="Calibri" w:cs="Calibri"/>
          <w:b/>
          <w:sz w:val="24"/>
          <w:szCs w:val="24"/>
          <w:lang w:eastAsia="en-US"/>
        </w:rPr>
      </w:pPr>
      <w:r>
        <w:rPr>
          <w:rFonts w:ascii="Calibri" w:eastAsia="MS Mincho" w:hAnsi="Calibri" w:cs="Calibri"/>
          <w:b/>
          <w:sz w:val="24"/>
          <w:szCs w:val="24"/>
          <w:lang w:eastAsia="en-US"/>
        </w:rPr>
        <w:t>232</w:t>
      </w:r>
      <w:r w:rsidR="00E0763A">
        <w:rPr>
          <w:rFonts w:ascii="Calibri" w:eastAsia="MS Mincho" w:hAnsi="Calibri" w:cs="Calibri"/>
          <w:b/>
          <w:sz w:val="24"/>
          <w:szCs w:val="24"/>
          <w:lang w:eastAsia="en-US"/>
        </w:rPr>
        <w:t xml:space="preserve"> </w:t>
      </w:r>
      <w:r w:rsidR="004970EF" w:rsidRPr="00E0763A">
        <w:rPr>
          <w:rFonts w:ascii="Calibri" w:eastAsia="MS Mincho" w:hAnsi="Calibri" w:cs="Calibri"/>
          <w:sz w:val="24"/>
          <w:szCs w:val="24"/>
          <w:lang w:eastAsia="en-US"/>
        </w:rPr>
        <w:t>with a diploma</w:t>
      </w:r>
      <w:r w:rsidR="00DD2916" w:rsidRPr="00E0763A">
        <w:rPr>
          <w:rFonts w:ascii="Calibri" w:eastAsia="MS Mincho" w:hAnsi="Calibri" w:cs="Calibri"/>
          <w:b/>
          <w:sz w:val="24"/>
          <w:szCs w:val="24"/>
          <w:lang w:eastAsia="en-US"/>
        </w:rPr>
        <w:t xml:space="preserve"> </w:t>
      </w:r>
    </w:p>
    <w:p w14:paraId="7C94FAC9" w14:textId="4D377878" w:rsidR="00C27D10" w:rsidRPr="00E0763A" w:rsidRDefault="0056041A" w:rsidP="00E0763A">
      <w:pPr>
        <w:numPr>
          <w:ilvl w:val="0"/>
          <w:numId w:val="20"/>
        </w:numPr>
        <w:spacing w:before="0" w:after="0" w:line="240" w:lineRule="auto"/>
        <w:ind w:left="1886"/>
        <w:contextualSpacing/>
        <w:rPr>
          <w:rFonts w:ascii="Calibri" w:eastAsia="MS Mincho" w:hAnsi="Calibri" w:cs="Calibri"/>
          <w:b/>
          <w:sz w:val="24"/>
          <w:szCs w:val="24"/>
          <w:lang w:eastAsia="en-US"/>
        </w:rPr>
      </w:pPr>
      <w:r>
        <w:rPr>
          <w:rFonts w:ascii="Calibri" w:eastAsia="MS Mincho" w:hAnsi="Calibri" w:cs="Calibri"/>
          <w:b/>
          <w:sz w:val="24"/>
          <w:szCs w:val="24"/>
          <w:lang w:eastAsia="en-US"/>
        </w:rPr>
        <w:t>73</w:t>
      </w:r>
      <w:r w:rsidR="00E0763A">
        <w:rPr>
          <w:rFonts w:ascii="Calibri" w:eastAsia="MS Mincho" w:hAnsi="Calibri" w:cs="Calibri"/>
          <w:b/>
          <w:sz w:val="24"/>
          <w:szCs w:val="24"/>
          <w:lang w:eastAsia="en-US"/>
        </w:rPr>
        <w:t xml:space="preserve"> </w:t>
      </w:r>
      <w:r w:rsidR="00E0763A" w:rsidRPr="00E0763A">
        <w:rPr>
          <w:rFonts w:ascii="Calibri" w:eastAsia="MS Mincho" w:hAnsi="Calibri" w:cs="Calibri"/>
          <w:sz w:val="24"/>
          <w:szCs w:val="24"/>
          <w:lang w:eastAsia="en-US"/>
        </w:rPr>
        <w:t xml:space="preserve">with a </w:t>
      </w:r>
      <w:r w:rsidR="00DD2916" w:rsidRPr="00E0763A">
        <w:rPr>
          <w:rFonts w:ascii="Calibri" w:eastAsia="MS Mincho" w:hAnsi="Calibri" w:cs="Calibri"/>
          <w:sz w:val="24"/>
          <w:szCs w:val="24"/>
          <w:lang w:eastAsia="en-US"/>
        </w:rPr>
        <w:t>certificate of completion</w:t>
      </w:r>
    </w:p>
    <w:p w14:paraId="13B12353" w14:textId="6A2D9720" w:rsidR="00E0763A" w:rsidRPr="00E0763A" w:rsidRDefault="0056041A" w:rsidP="00E0763A">
      <w:pPr>
        <w:numPr>
          <w:ilvl w:val="0"/>
          <w:numId w:val="20"/>
        </w:numPr>
        <w:spacing w:before="0" w:after="0" w:line="240" w:lineRule="auto"/>
        <w:ind w:left="1886"/>
        <w:contextualSpacing/>
        <w:rPr>
          <w:rFonts w:ascii="Calibri" w:eastAsia="MS Mincho" w:hAnsi="Calibri" w:cs="Calibri"/>
          <w:b/>
          <w:sz w:val="24"/>
          <w:szCs w:val="24"/>
          <w:lang w:eastAsia="en-US"/>
        </w:rPr>
      </w:pPr>
      <w:r>
        <w:rPr>
          <w:rFonts w:ascii="Calibri" w:eastAsia="MS Mincho" w:hAnsi="Calibri" w:cs="Calibri"/>
          <w:b/>
          <w:sz w:val="24"/>
          <w:szCs w:val="24"/>
          <w:lang w:eastAsia="en-US"/>
        </w:rPr>
        <w:t>34</w:t>
      </w:r>
      <w:r w:rsidR="00E0763A">
        <w:rPr>
          <w:rFonts w:ascii="Calibri" w:eastAsia="MS Mincho" w:hAnsi="Calibri" w:cs="Calibri"/>
          <w:b/>
          <w:sz w:val="24"/>
          <w:szCs w:val="24"/>
          <w:lang w:eastAsia="en-US"/>
        </w:rPr>
        <w:t xml:space="preserve"> </w:t>
      </w:r>
      <w:r w:rsidR="00E0763A">
        <w:rPr>
          <w:rFonts w:ascii="Calibri" w:eastAsia="MS Mincho" w:hAnsi="Calibri" w:cs="Calibri"/>
          <w:sz w:val="24"/>
          <w:szCs w:val="24"/>
          <w:lang w:eastAsia="en-US"/>
        </w:rPr>
        <w:t>exited to an Adult Transition Program</w:t>
      </w:r>
    </w:p>
    <w:p w14:paraId="65DAB451" w14:textId="4E24468D" w:rsidR="00E0763A" w:rsidRPr="00E0763A" w:rsidRDefault="00E0763A" w:rsidP="00E0763A">
      <w:pPr>
        <w:numPr>
          <w:ilvl w:val="0"/>
          <w:numId w:val="20"/>
        </w:numPr>
        <w:spacing w:before="0" w:after="0" w:line="240" w:lineRule="auto"/>
        <w:ind w:left="1886"/>
        <w:contextualSpacing/>
        <w:rPr>
          <w:rFonts w:ascii="Calibri" w:eastAsia="MS Mincho" w:hAnsi="Calibri" w:cs="Calibri"/>
          <w:b/>
          <w:sz w:val="24"/>
          <w:szCs w:val="24"/>
          <w:lang w:eastAsia="en-US"/>
        </w:rPr>
      </w:pPr>
      <w:r>
        <w:rPr>
          <w:rFonts w:ascii="Calibri" w:eastAsia="MS Mincho" w:hAnsi="Calibri" w:cs="Calibri"/>
          <w:b/>
          <w:sz w:val="24"/>
          <w:szCs w:val="24"/>
          <w:lang w:eastAsia="en-US"/>
        </w:rPr>
        <w:t>1</w:t>
      </w:r>
      <w:r>
        <w:rPr>
          <w:rFonts w:ascii="Calibri" w:eastAsia="MS Mincho" w:hAnsi="Calibri" w:cs="Calibri"/>
          <w:sz w:val="24"/>
          <w:szCs w:val="24"/>
          <w:lang w:eastAsia="en-US"/>
        </w:rPr>
        <w:t xml:space="preserve"> received a GED</w:t>
      </w:r>
    </w:p>
    <w:p w14:paraId="59A2C1DF" w14:textId="295F1CBD" w:rsidR="00DD2916" w:rsidRPr="00852814" w:rsidRDefault="0056041A" w:rsidP="00DC3ED3">
      <w:pPr>
        <w:pStyle w:val="ListParagraph"/>
        <w:numPr>
          <w:ilvl w:val="0"/>
          <w:numId w:val="21"/>
        </w:numPr>
        <w:spacing w:before="60" w:after="0" w:line="240" w:lineRule="auto"/>
        <w:contextualSpacing w:val="0"/>
        <w:jc w:val="both"/>
        <w:rPr>
          <w:rFonts w:ascii="Calibri" w:eastAsia="MS Mincho" w:hAnsi="Calibri" w:cs="Calibri"/>
          <w:sz w:val="24"/>
          <w:szCs w:val="24"/>
          <w:lang w:eastAsia="en-US"/>
        </w:rPr>
      </w:pPr>
      <w:r>
        <w:rPr>
          <w:rFonts w:ascii="Calibri" w:eastAsia="MS Mincho" w:hAnsi="Calibri" w:cs="Calibri"/>
          <w:b/>
          <w:sz w:val="24"/>
          <w:szCs w:val="24"/>
          <w:lang w:eastAsia="en-US"/>
        </w:rPr>
        <w:t>120,716</w:t>
      </w:r>
      <w:r w:rsidR="00086522" w:rsidRPr="00852814">
        <w:rPr>
          <w:rFonts w:ascii="Calibri" w:eastAsia="MS Mincho" w:hAnsi="Calibri" w:cs="Calibri"/>
          <w:sz w:val="24"/>
          <w:szCs w:val="24"/>
          <w:lang w:eastAsia="en-US"/>
        </w:rPr>
        <w:t xml:space="preserve"> </w:t>
      </w:r>
      <w:r w:rsidR="00DD2916" w:rsidRPr="00852814">
        <w:rPr>
          <w:rFonts w:ascii="Calibri" w:eastAsia="MS Mincho" w:hAnsi="Calibri" w:cs="Calibri"/>
          <w:sz w:val="24"/>
          <w:szCs w:val="24"/>
          <w:lang w:eastAsia="en-US"/>
        </w:rPr>
        <w:t>interventions in five categories</w:t>
      </w:r>
      <w:r w:rsidR="004C47D4" w:rsidRPr="00852814">
        <w:rPr>
          <w:rFonts w:ascii="Calibri" w:eastAsia="MS Mincho" w:hAnsi="Calibri" w:cs="Calibri"/>
          <w:sz w:val="24"/>
          <w:szCs w:val="24"/>
          <w:lang w:eastAsia="en-US"/>
        </w:rPr>
        <w:t xml:space="preserve"> were</w:t>
      </w:r>
      <w:r w:rsidR="00DD2916" w:rsidRPr="00852814">
        <w:rPr>
          <w:rFonts w:ascii="Calibri" w:eastAsia="MS Mincho" w:hAnsi="Calibri" w:cs="Calibri"/>
          <w:sz w:val="24"/>
          <w:szCs w:val="24"/>
          <w:lang w:eastAsia="en-US"/>
        </w:rPr>
        <w:t xml:space="preserve"> provided to </w:t>
      </w:r>
      <w:r w:rsidR="004C47D4" w:rsidRPr="00852814">
        <w:rPr>
          <w:rFonts w:ascii="Calibri" w:eastAsia="MS Mincho" w:hAnsi="Calibri" w:cs="Calibri"/>
          <w:sz w:val="24"/>
          <w:szCs w:val="24"/>
          <w:lang w:eastAsia="en-US"/>
        </w:rPr>
        <w:t>youth</w:t>
      </w:r>
      <w:r w:rsidR="00DF0119" w:rsidRPr="00852814">
        <w:rPr>
          <w:rFonts w:ascii="Calibri" w:eastAsia="MS Mincho" w:hAnsi="Calibri" w:cs="Calibri"/>
          <w:sz w:val="24"/>
          <w:szCs w:val="24"/>
          <w:lang w:eastAsia="en-US"/>
        </w:rPr>
        <w:t xml:space="preserve"> and their families</w:t>
      </w:r>
      <w:r w:rsidR="00086522" w:rsidRPr="00852814">
        <w:rPr>
          <w:rFonts w:ascii="Calibri" w:eastAsia="MS Mincho" w:hAnsi="Calibri" w:cs="Calibri"/>
          <w:sz w:val="24"/>
          <w:szCs w:val="24"/>
          <w:lang w:eastAsia="en-US"/>
        </w:rPr>
        <w:t xml:space="preserve"> including</w:t>
      </w:r>
      <w:r w:rsidR="002800E2" w:rsidRPr="00852814">
        <w:rPr>
          <w:rFonts w:ascii="Calibri" w:eastAsia="MS Mincho" w:hAnsi="Calibri" w:cs="Calibri"/>
          <w:sz w:val="24"/>
          <w:szCs w:val="24"/>
          <w:lang w:eastAsia="en-US"/>
        </w:rPr>
        <w:t>:</w:t>
      </w:r>
    </w:p>
    <w:p w14:paraId="53F46A51" w14:textId="6F66248F" w:rsidR="00DD2916" w:rsidRPr="00852814" w:rsidRDefault="002800E2" w:rsidP="00852814">
      <w:pPr>
        <w:numPr>
          <w:ilvl w:val="0"/>
          <w:numId w:val="20"/>
        </w:numPr>
        <w:spacing w:before="0" w:after="0" w:line="240" w:lineRule="auto"/>
        <w:ind w:left="1886"/>
        <w:contextualSpacing/>
        <w:rPr>
          <w:rFonts w:ascii="Calibri" w:eastAsia="MS Mincho" w:hAnsi="Calibri" w:cs="Calibri"/>
          <w:b/>
          <w:sz w:val="24"/>
          <w:szCs w:val="24"/>
          <w:lang w:eastAsia="en-US"/>
        </w:rPr>
      </w:pPr>
      <w:r w:rsidRPr="00852814">
        <w:rPr>
          <w:rFonts w:ascii="Calibri" w:eastAsia="MS Mincho" w:hAnsi="Calibri" w:cs="Calibri"/>
          <w:b/>
          <w:sz w:val="24"/>
          <w:szCs w:val="24"/>
          <w:lang w:eastAsia="en-US"/>
        </w:rPr>
        <w:t xml:space="preserve">Case Management and </w:t>
      </w:r>
      <w:r w:rsidR="00DD2916" w:rsidRPr="00852814">
        <w:rPr>
          <w:rFonts w:ascii="Calibri" w:eastAsia="MS Mincho" w:hAnsi="Calibri" w:cs="Calibri"/>
          <w:b/>
          <w:sz w:val="24"/>
          <w:szCs w:val="24"/>
          <w:lang w:eastAsia="en-US"/>
        </w:rPr>
        <w:t>Transition Services</w:t>
      </w:r>
    </w:p>
    <w:p w14:paraId="629F8B40" w14:textId="4D479428" w:rsidR="00DD2916" w:rsidRPr="00852814" w:rsidRDefault="002800E2" w:rsidP="00852814">
      <w:pPr>
        <w:widowControl w:val="0"/>
        <w:numPr>
          <w:ilvl w:val="0"/>
          <w:numId w:val="20"/>
        </w:numPr>
        <w:autoSpaceDE w:val="0"/>
        <w:autoSpaceDN w:val="0"/>
        <w:adjustRightInd w:val="0"/>
        <w:spacing w:before="0" w:after="0" w:line="240" w:lineRule="auto"/>
        <w:ind w:left="1886"/>
        <w:rPr>
          <w:rFonts w:ascii="Calibri" w:eastAsia="MS Mincho" w:hAnsi="Calibri" w:cs="Calibri"/>
          <w:color w:val="000000"/>
          <w:sz w:val="24"/>
          <w:szCs w:val="24"/>
          <w:lang w:eastAsia="en-US"/>
        </w:rPr>
      </w:pPr>
      <w:r w:rsidRPr="00852814">
        <w:rPr>
          <w:rFonts w:ascii="Calibri" w:eastAsia="MS Mincho" w:hAnsi="Calibri" w:cs="Calibri"/>
          <w:b/>
          <w:bCs/>
          <w:color w:val="000000"/>
          <w:sz w:val="24"/>
          <w:szCs w:val="24"/>
          <w:lang w:eastAsia="en-US"/>
        </w:rPr>
        <w:t xml:space="preserve">Financial Planning and </w:t>
      </w:r>
      <w:r w:rsidR="00DD2916" w:rsidRPr="00852814">
        <w:rPr>
          <w:rFonts w:ascii="Calibri" w:eastAsia="MS Mincho" w:hAnsi="Calibri" w:cs="Calibri"/>
          <w:b/>
          <w:bCs/>
          <w:color w:val="000000"/>
          <w:sz w:val="24"/>
          <w:szCs w:val="24"/>
          <w:lang w:eastAsia="en-US"/>
        </w:rPr>
        <w:t xml:space="preserve">Benefits Management Services </w:t>
      </w:r>
    </w:p>
    <w:p w14:paraId="1DAE10AF" w14:textId="2D35E8CD" w:rsidR="00DD2916" w:rsidRPr="00852814" w:rsidRDefault="002800E2" w:rsidP="00852814">
      <w:pPr>
        <w:widowControl w:val="0"/>
        <w:numPr>
          <w:ilvl w:val="0"/>
          <w:numId w:val="20"/>
        </w:numPr>
        <w:autoSpaceDE w:val="0"/>
        <w:autoSpaceDN w:val="0"/>
        <w:adjustRightInd w:val="0"/>
        <w:spacing w:before="0" w:after="0" w:line="240" w:lineRule="auto"/>
        <w:ind w:left="1886"/>
        <w:rPr>
          <w:rFonts w:ascii="Calibri" w:eastAsia="MS Mincho" w:hAnsi="Calibri" w:cs="Calibri"/>
          <w:color w:val="000000"/>
          <w:sz w:val="24"/>
          <w:szCs w:val="24"/>
          <w:lang w:eastAsia="en-US"/>
        </w:rPr>
      </w:pPr>
      <w:r w:rsidRPr="00852814">
        <w:rPr>
          <w:rFonts w:ascii="Calibri" w:eastAsia="MS Mincho" w:hAnsi="Calibri" w:cs="Calibri"/>
          <w:b/>
          <w:bCs/>
          <w:color w:val="000000"/>
          <w:sz w:val="24"/>
          <w:szCs w:val="24"/>
          <w:lang w:eastAsia="en-US"/>
        </w:rPr>
        <w:t>Career and</w:t>
      </w:r>
      <w:r w:rsidR="00DD2916" w:rsidRPr="00852814">
        <w:rPr>
          <w:rFonts w:ascii="Calibri" w:eastAsia="MS Mincho" w:hAnsi="Calibri" w:cs="Calibri"/>
          <w:b/>
          <w:bCs/>
          <w:color w:val="000000"/>
          <w:sz w:val="24"/>
          <w:szCs w:val="24"/>
          <w:lang w:eastAsia="en-US"/>
        </w:rPr>
        <w:t xml:space="preserve"> Work-based Learning Services </w:t>
      </w:r>
    </w:p>
    <w:p w14:paraId="39C2DBC5" w14:textId="175FF487" w:rsidR="00DD2916" w:rsidRPr="00852814" w:rsidRDefault="002800E2" w:rsidP="00852814">
      <w:pPr>
        <w:widowControl w:val="0"/>
        <w:numPr>
          <w:ilvl w:val="0"/>
          <w:numId w:val="20"/>
        </w:numPr>
        <w:autoSpaceDE w:val="0"/>
        <w:autoSpaceDN w:val="0"/>
        <w:adjustRightInd w:val="0"/>
        <w:spacing w:before="0" w:after="0" w:line="240" w:lineRule="auto"/>
        <w:ind w:left="1886"/>
        <w:rPr>
          <w:rFonts w:ascii="Calibri" w:eastAsia="MS Mincho" w:hAnsi="Calibri" w:cs="Calibri"/>
          <w:color w:val="000000"/>
          <w:sz w:val="24"/>
          <w:szCs w:val="24"/>
          <w:lang w:eastAsia="en-US"/>
        </w:rPr>
      </w:pPr>
      <w:r w:rsidRPr="00852814">
        <w:rPr>
          <w:rFonts w:ascii="Calibri" w:eastAsia="MS Mincho" w:hAnsi="Calibri" w:cs="Calibri"/>
          <w:b/>
          <w:bCs/>
          <w:color w:val="000000"/>
          <w:sz w:val="24"/>
          <w:szCs w:val="24"/>
          <w:lang w:eastAsia="en-US"/>
        </w:rPr>
        <w:t>Parent and Guardian Training and</w:t>
      </w:r>
      <w:r w:rsidR="00DD2916" w:rsidRPr="00852814">
        <w:rPr>
          <w:rFonts w:ascii="Calibri" w:eastAsia="MS Mincho" w:hAnsi="Calibri" w:cs="Calibri"/>
          <w:b/>
          <w:bCs/>
          <w:color w:val="000000"/>
          <w:sz w:val="24"/>
          <w:szCs w:val="24"/>
          <w:lang w:eastAsia="en-US"/>
        </w:rPr>
        <w:t xml:space="preserve"> Information Services </w:t>
      </w:r>
    </w:p>
    <w:p w14:paraId="0375F860" w14:textId="77777777" w:rsidR="00DD2916" w:rsidRPr="00852814" w:rsidRDefault="00DD2916" w:rsidP="00852814">
      <w:pPr>
        <w:widowControl w:val="0"/>
        <w:numPr>
          <w:ilvl w:val="0"/>
          <w:numId w:val="20"/>
        </w:numPr>
        <w:autoSpaceDE w:val="0"/>
        <w:autoSpaceDN w:val="0"/>
        <w:adjustRightInd w:val="0"/>
        <w:spacing w:before="0" w:after="0" w:line="240" w:lineRule="auto"/>
        <w:ind w:left="1886"/>
        <w:rPr>
          <w:rFonts w:ascii="Calibri" w:eastAsia="MS Mincho" w:hAnsi="Calibri" w:cs="Calibri"/>
          <w:color w:val="000000"/>
          <w:sz w:val="24"/>
          <w:szCs w:val="24"/>
          <w:lang w:eastAsia="en-US"/>
        </w:rPr>
      </w:pPr>
      <w:r w:rsidRPr="00852814">
        <w:rPr>
          <w:rFonts w:ascii="Calibri" w:eastAsia="MS Mincho" w:hAnsi="Calibri" w:cs="Calibri"/>
          <w:b/>
          <w:bCs/>
          <w:color w:val="000000"/>
          <w:sz w:val="24"/>
          <w:szCs w:val="24"/>
          <w:lang w:eastAsia="en-US"/>
        </w:rPr>
        <w:t xml:space="preserve">Other Support and Services </w:t>
      </w:r>
    </w:p>
    <w:p w14:paraId="1D74DBC5" w14:textId="4F083F2E" w:rsidR="004970EF" w:rsidRPr="00852814" w:rsidRDefault="0056041A" w:rsidP="00DC3ED3">
      <w:pPr>
        <w:pStyle w:val="ListParagraph"/>
        <w:numPr>
          <w:ilvl w:val="0"/>
          <w:numId w:val="22"/>
        </w:numPr>
        <w:spacing w:before="60" w:after="60" w:line="240" w:lineRule="auto"/>
        <w:contextualSpacing w:val="0"/>
        <w:rPr>
          <w:rFonts w:ascii="Calibri" w:eastAsia="MS Mincho" w:hAnsi="Calibri" w:cs="Calibri"/>
          <w:sz w:val="24"/>
          <w:szCs w:val="24"/>
          <w:lang w:eastAsia="en-US"/>
        </w:rPr>
      </w:pPr>
      <w:r>
        <w:rPr>
          <w:rFonts w:ascii="Calibri" w:eastAsia="MS Mincho" w:hAnsi="Calibri" w:cs="Calibri"/>
          <w:b/>
          <w:sz w:val="24"/>
          <w:szCs w:val="24"/>
          <w:lang w:eastAsia="en-US"/>
        </w:rPr>
        <w:t>2,653</w:t>
      </w:r>
      <w:r w:rsidR="00D04BD0" w:rsidRPr="00852814">
        <w:rPr>
          <w:rFonts w:ascii="Calibri" w:eastAsia="MS Mincho" w:hAnsi="Calibri" w:cs="Calibri"/>
          <w:sz w:val="24"/>
          <w:szCs w:val="24"/>
          <w:lang w:eastAsia="en-US"/>
        </w:rPr>
        <w:t xml:space="preserve"> work experiences in </w:t>
      </w:r>
      <w:r w:rsidR="00DD2916" w:rsidRPr="00852814">
        <w:rPr>
          <w:rFonts w:ascii="Calibri" w:eastAsia="MS Mincho" w:hAnsi="Calibri" w:cs="Calibri"/>
          <w:sz w:val="24"/>
          <w:szCs w:val="24"/>
          <w:lang w:eastAsia="en-US"/>
        </w:rPr>
        <w:t xml:space="preserve">a wide range of </w:t>
      </w:r>
      <w:r w:rsidR="00D04BD0" w:rsidRPr="00852814">
        <w:rPr>
          <w:rFonts w:ascii="Calibri" w:eastAsia="MS Mincho" w:hAnsi="Calibri" w:cs="Calibri"/>
          <w:sz w:val="24"/>
          <w:szCs w:val="24"/>
          <w:lang w:eastAsia="en-US"/>
        </w:rPr>
        <w:t>job classificat</w:t>
      </w:r>
      <w:r w:rsidR="00C96063" w:rsidRPr="00852814">
        <w:rPr>
          <w:rFonts w:ascii="Calibri" w:eastAsia="MS Mincho" w:hAnsi="Calibri" w:cs="Calibri"/>
          <w:sz w:val="24"/>
          <w:szCs w:val="24"/>
          <w:lang w:eastAsia="en-US"/>
        </w:rPr>
        <w:t>ions including sales, community/</w:t>
      </w:r>
      <w:r w:rsidR="00D04BD0" w:rsidRPr="00852814">
        <w:rPr>
          <w:rFonts w:ascii="Calibri" w:eastAsia="MS Mincho" w:hAnsi="Calibri" w:cs="Calibri"/>
          <w:sz w:val="24"/>
          <w:szCs w:val="24"/>
          <w:lang w:eastAsia="en-US"/>
        </w:rPr>
        <w:t xml:space="preserve">social service, </w:t>
      </w:r>
      <w:r w:rsidR="00C96063" w:rsidRPr="00852814">
        <w:rPr>
          <w:rFonts w:ascii="Calibri" w:eastAsia="MS Mincho" w:hAnsi="Calibri" w:cs="Calibri"/>
          <w:sz w:val="24"/>
          <w:szCs w:val="24"/>
          <w:lang w:eastAsia="en-US"/>
        </w:rPr>
        <w:t>arts and entertainment, and office/administrative support.</w:t>
      </w:r>
    </w:p>
    <w:p w14:paraId="7236FB50" w14:textId="20FB53E5" w:rsidR="00563EDD" w:rsidRPr="00852814" w:rsidRDefault="00086522" w:rsidP="00DC3ED3">
      <w:pPr>
        <w:pStyle w:val="ListParagraph"/>
        <w:numPr>
          <w:ilvl w:val="0"/>
          <w:numId w:val="22"/>
        </w:numPr>
        <w:spacing w:before="60" w:after="60" w:line="240" w:lineRule="auto"/>
        <w:contextualSpacing w:val="0"/>
        <w:rPr>
          <w:rFonts w:ascii="Calibri" w:eastAsia="MS Mincho" w:hAnsi="Calibri" w:cs="Calibri"/>
          <w:sz w:val="24"/>
          <w:szCs w:val="24"/>
          <w:lang w:eastAsia="en-US"/>
        </w:rPr>
      </w:pPr>
      <w:r w:rsidRPr="00852814">
        <w:rPr>
          <w:rFonts w:ascii="Calibri" w:eastAsia="MS Mincho" w:hAnsi="Calibri" w:cs="Calibri"/>
          <w:b/>
          <w:sz w:val="24"/>
          <w:szCs w:val="24"/>
          <w:lang w:eastAsia="en-US"/>
        </w:rPr>
        <w:t>1,</w:t>
      </w:r>
      <w:r w:rsidR="0056041A">
        <w:rPr>
          <w:rFonts w:ascii="Calibri" w:eastAsia="MS Mincho" w:hAnsi="Calibri" w:cs="Calibri"/>
          <w:b/>
          <w:sz w:val="24"/>
          <w:szCs w:val="24"/>
          <w:lang w:eastAsia="en-US"/>
        </w:rPr>
        <w:t>126</w:t>
      </w:r>
      <w:r w:rsidR="00563EDD" w:rsidRPr="00852814">
        <w:rPr>
          <w:rFonts w:ascii="Calibri" w:eastAsia="MS Mincho" w:hAnsi="Calibri" w:cs="Calibri"/>
          <w:sz w:val="24"/>
          <w:szCs w:val="24"/>
          <w:lang w:eastAsia="en-US"/>
        </w:rPr>
        <w:t xml:space="preserve"> </w:t>
      </w:r>
      <w:r w:rsidR="004C47D4" w:rsidRPr="00852814">
        <w:rPr>
          <w:rFonts w:ascii="Calibri" w:eastAsia="MS Mincho" w:hAnsi="Calibri" w:cs="Calibri"/>
          <w:sz w:val="24"/>
          <w:szCs w:val="24"/>
          <w:lang w:eastAsia="en-US"/>
        </w:rPr>
        <w:t>youth</w:t>
      </w:r>
      <w:r w:rsidRPr="00852814">
        <w:rPr>
          <w:rFonts w:ascii="Calibri" w:eastAsia="MS Mincho" w:hAnsi="Calibri" w:cs="Calibri"/>
          <w:sz w:val="24"/>
          <w:szCs w:val="24"/>
          <w:lang w:eastAsia="en-US"/>
        </w:rPr>
        <w:t xml:space="preserve"> </w:t>
      </w:r>
      <w:r w:rsidR="00C96063" w:rsidRPr="00852814">
        <w:rPr>
          <w:rFonts w:ascii="Calibri" w:eastAsia="MS Mincho" w:hAnsi="Calibri" w:cs="Calibri"/>
          <w:sz w:val="24"/>
          <w:szCs w:val="24"/>
          <w:lang w:eastAsia="en-US"/>
        </w:rPr>
        <w:t>engaged in at least one paid or unpaid work experience</w:t>
      </w:r>
    </w:p>
    <w:p w14:paraId="19A30977" w14:textId="654BCA3B" w:rsidR="004970EF" w:rsidRPr="00852814" w:rsidRDefault="0056041A" w:rsidP="00DC3ED3">
      <w:pPr>
        <w:pStyle w:val="ListParagraph"/>
        <w:numPr>
          <w:ilvl w:val="0"/>
          <w:numId w:val="22"/>
        </w:numPr>
        <w:spacing w:before="60" w:after="60" w:line="240" w:lineRule="auto"/>
        <w:contextualSpacing w:val="0"/>
        <w:rPr>
          <w:rFonts w:ascii="Calibri" w:eastAsia="MS Mincho" w:hAnsi="Calibri" w:cs="Calibri"/>
          <w:sz w:val="24"/>
          <w:szCs w:val="24"/>
          <w:lang w:eastAsia="en-US"/>
        </w:rPr>
      </w:pPr>
      <w:r>
        <w:rPr>
          <w:rFonts w:ascii="Calibri" w:eastAsia="MS Mincho" w:hAnsi="Calibri" w:cs="Calibri"/>
          <w:b/>
          <w:sz w:val="24"/>
          <w:szCs w:val="24"/>
          <w:lang w:eastAsia="en-US"/>
        </w:rPr>
        <w:t>955</w:t>
      </w:r>
      <w:r w:rsidR="00753844" w:rsidRPr="00852814">
        <w:rPr>
          <w:rFonts w:ascii="Calibri" w:eastAsia="MS Mincho" w:hAnsi="Calibri" w:cs="Calibri"/>
          <w:sz w:val="24"/>
          <w:szCs w:val="24"/>
          <w:lang w:eastAsia="en-US"/>
        </w:rPr>
        <w:t xml:space="preserve"> </w:t>
      </w:r>
      <w:r w:rsidR="004C47D4" w:rsidRPr="00852814">
        <w:rPr>
          <w:rFonts w:ascii="Calibri" w:eastAsia="MS Mincho" w:hAnsi="Calibri" w:cs="Calibri"/>
          <w:sz w:val="24"/>
          <w:szCs w:val="24"/>
          <w:lang w:eastAsia="en-US"/>
        </w:rPr>
        <w:t>youth</w:t>
      </w:r>
      <w:r w:rsidR="00086522" w:rsidRPr="00852814">
        <w:rPr>
          <w:rFonts w:ascii="Calibri" w:eastAsia="MS Mincho" w:hAnsi="Calibri" w:cs="Calibri"/>
          <w:sz w:val="24"/>
          <w:szCs w:val="24"/>
          <w:lang w:eastAsia="en-US"/>
        </w:rPr>
        <w:t xml:space="preserve"> </w:t>
      </w:r>
      <w:r w:rsidR="00C96063" w:rsidRPr="00852814">
        <w:rPr>
          <w:rFonts w:ascii="Calibri" w:eastAsia="MS Mincho" w:hAnsi="Calibri" w:cs="Calibri"/>
          <w:sz w:val="24"/>
          <w:szCs w:val="24"/>
          <w:lang w:eastAsia="en-US"/>
        </w:rPr>
        <w:t>engaged in at least one paid work exp</w:t>
      </w:r>
      <w:r>
        <w:rPr>
          <w:rFonts w:ascii="Calibri" w:eastAsia="MS Mincho" w:hAnsi="Calibri" w:cs="Calibri"/>
          <w:sz w:val="24"/>
          <w:szCs w:val="24"/>
          <w:lang w:eastAsia="en-US"/>
        </w:rPr>
        <w:t xml:space="preserve">erience.  </w:t>
      </w:r>
      <w:r>
        <w:rPr>
          <w:rFonts w:ascii="Calibri" w:eastAsia="MS Mincho" w:hAnsi="Calibri" w:cs="Calibri"/>
          <w:sz w:val="24"/>
          <w:szCs w:val="24"/>
          <w:lang w:eastAsia="en-US"/>
        </w:rPr>
        <w:br/>
        <w:t>Average wage – $10.52</w:t>
      </w:r>
      <w:r w:rsidR="00C96063" w:rsidRPr="00852814">
        <w:rPr>
          <w:rFonts w:ascii="Calibri" w:eastAsia="MS Mincho" w:hAnsi="Calibri" w:cs="Calibri"/>
          <w:sz w:val="24"/>
          <w:szCs w:val="24"/>
          <w:lang w:eastAsia="en-US"/>
        </w:rPr>
        <w:t>/hour</w:t>
      </w:r>
      <w:r w:rsidR="00C96063" w:rsidRPr="00852814">
        <w:rPr>
          <w:rFonts w:ascii="Calibri" w:eastAsia="MS Mincho" w:hAnsi="Calibri" w:cs="Calibri"/>
          <w:sz w:val="24"/>
          <w:szCs w:val="24"/>
          <w:lang w:eastAsia="en-US"/>
        </w:rPr>
        <w:tab/>
      </w:r>
      <w:r w:rsidR="00C96063" w:rsidRPr="00852814">
        <w:rPr>
          <w:rFonts w:ascii="Calibri" w:eastAsia="MS Mincho" w:hAnsi="Calibri" w:cs="Calibri"/>
          <w:sz w:val="24"/>
          <w:szCs w:val="24"/>
          <w:lang w:eastAsia="en-US"/>
        </w:rPr>
        <w:tab/>
        <w:t xml:space="preserve"> Average hours – </w:t>
      </w:r>
      <w:r w:rsidR="00C96063" w:rsidRPr="008D4268">
        <w:rPr>
          <w:rFonts w:ascii="Calibri" w:eastAsia="MS Mincho" w:hAnsi="Calibri" w:cs="Calibri"/>
          <w:sz w:val="24"/>
          <w:szCs w:val="24"/>
          <w:lang w:eastAsia="en-US"/>
        </w:rPr>
        <w:t>11.9 hours/week</w:t>
      </w:r>
    </w:p>
    <w:p w14:paraId="30E28818" w14:textId="2253B45F" w:rsidR="007806A9" w:rsidRPr="00852814" w:rsidRDefault="0056041A" w:rsidP="00DC3ED3">
      <w:pPr>
        <w:pStyle w:val="ListParagraph"/>
        <w:numPr>
          <w:ilvl w:val="0"/>
          <w:numId w:val="22"/>
        </w:numPr>
        <w:spacing w:before="60" w:after="60" w:line="240" w:lineRule="auto"/>
        <w:contextualSpacing w:val="0"/>
        <w:rPr>
          <w:rFonts w:ascii="Calibri" w:eastAsia="MS Mincho" w:hAnsi="Calibri" w:cs="Calibri"/>
          <w:sz w:val="24"/>
          <w:szCs w:val="24"/>
          <w:lang w:eastAsia="en-US"/>
        </w:rPr>
      </w:pPr>
      <w:r>
        <w:rPr>
          <w:rFonts w:ascii="Calibri" w:eastAsia="MS Mincho" w:hAnsi="Calibri" w:cs="Calibri"/>
          <w:b/>
          <w:sz w:val="24"/>
          <w:szCs w:val="24"/>
          <w:lang w:eastAsia="en-US"/>
        </w:rPr>
        <w:t>1,115</w:t>
      </w:r>
      <w:r w:rsidR="007806A9" w:rsidRPr="00852814">
        <w:rPr>
          <w:rFonts w:ascii="Calibri" w:eastAsia="MS Mincho" w:hAnsi="Calibri" w:cs="Calibri"/>
          <w:sz w:val="24"/>
          <w:szCs w:val="24"/>
          <w:lang w:eastAsia="en-US"/>
        </w:rPr>
        <w:t xml:space="preserve"> youth enrolled in Department of Rehabilitation</w:t>
      </w:r>
    </w:p>
    <w:p w14:paraId="35BD2B4A" w14:textId="340489F4" w:rsidR="00753844" w:rsidRPr="00852814" w:rsidRDefault="00753844" w:rsidP="00DC3ED3">
      <w:pPr>
        <w:pStyle w:val="ListParagraph"/>
        <w:numPr>
          <w:ilvl w:val="0"/>
          <w:numId w:val="22"/>
        </w:numPr>
        <w:spacing w:before="60" w:after="60" w:line="240" w:lineRule="auto"/>
        <w:contextualSpacing w:val="0"/>
        <w:rPr>
          <w:rFonts w:ascii="Calibri" w:eastAsia="MS Mincho" w:hAnsi="Calibri" w:cs="Calibri"/>
          <w:sz w:val="24"/>
          <w:szCs w:val="24"/>
          <w:lang w:eastAsia="en-US"/>
        </w:rPr>
      </w:pPr>
      <w:r w:rsidRPr="00852814">
        <w:rPr>
          <w:rFonts w:ascii="Calibri" w:eastAsia="MS Mincho" w:hAnsi="Calibri" w:cs="Calibri"/>
          <w:sz w:val="24"/>
          <w:szCs w:val="24"/>
          <w:lang w:eastAsia="en-US"/>
        </w:rPr>
        <w:t xml:space="preserve">Over </w:t>
      </w:r>
      <w:r w:rsidR="007924F6" w:rsidRPr="00852814">
        <w:rPr>
          <w:rFonts w:ascii="Calibri" w:eastAsia="MS Mincho" w:hAnsi="Calibri" w:cs="Calibri"/>
          <w:b/>
          <w:sz w:val="24"/>
          <w:szCs w:val="24"/>
          <w:lang w:eastAsia="en-US"/>
        </w:rPr>
        <w:t>1,2</w:t>
      </w:r>
      <w:r w:rsidR="00452BA6" w:rsidRPr="00852814">
        <w:rPr>
          <w:rFonts w:ascii="Calibri" w:eastAsia="MS Mincho" w:hAnsi="Calibri" w:cs="Calibri"/>
          <w:b/>
          <w:sz w:val="24"/>
          <w:szCs w:val="24"/>
          <w:lang w:eastAsia="en-US"/>
        </w:rPr>
        <w:t>00</w:t>
      </w:r>
      <w:r w:rsidRPr="00852814">
        <w:rPr>
          <w:rFonts w:ascii="Calibri" w:eastAsia="MS Mincho" w:hAnsi="Calibri" w:cs="Calibri"/>
          <w:sz w:val="24"/>
          <w:szCs w:val="24"/>
          <w:lang w:eastAsia="en-US"/>
        </w:rPr>
        <w:t xml:space="preserve"> community agencies </w:t>
      </w:r>
      <w:r w:rsidR="009C773A" w:rsidRPr="00852814">
        <w:rPr>
          <w:rFonts w:ascii="Calibri" w:eastAsia="MS Mincho" w:hAnsi="Calibri" w:cs="Calibri"/>
          <w:sz w:val="24"/>
          <w:szCs w:val="24"/>
          <w:lang w:eastAsia="en-US"/>
        </w:rPr>
        <w:t>were accessed by</w:t>
      </w:r>
      <w:r w:rsidRPr="00852814">
        <w:rPr>
          <w:rFonts w:ascii="Calibri" w:eastAsia="MS Mincho" w:hAnsi="Calibri" w:cs="Calibri"/>
          <w:sz w:val="24"/>
          <w:szCs w:val="24"/>
          <w:lang w:eastAsia="en-US"/>
        </w:rPr>
        <w:t xml:space="preserve"> the youth and their family members </w:t>
      </w:r>
    </w:p>
    <w:p w14:paraId="2019CE9A" w14:textId="1902B0A5" w:rsidR="00C63822" w:rsidRPr="00852814" w:rsidRDefault="0056041A" w:rsidP="00DC3ED3">
      <w:pPr>
        <w:pStyle w:val="ListParagraph"/>
        <w:numPr>
          <w:ilvl w:val="0"/>
          <w:numId w:val="22"/>
        </w:numPr>
        <w:spacing w:before="60" w:after="60" w:line="240" w:lineRule="auto"/>
        <w:contextualSpacing w:val="0"/>
        <w:rPr>
          <w:rFonts w:ascii="Calibri" w:eastAsia="MS Mincho" w:hAnsi="Calibri" w:cs="Calibri"/>
          <w:sz w:val="24"/>
          <w:szCs w:val="24"/>
          <w:lang w:eastAsia="en-US"/>
        </w:rPr>
      </w:pPr>
      <w:r>
        <w:rPr>
          <w:rFonts w:ascii="Calibri" w:eastAsia="MS Mincho" w:hAnsi="Calibri" w:cs="Calibri"/>
          <w:b/>
          <w:sz w:val="24"/>
          <w:szCs w:val="24"/>
          <w:lang w:eastAsia="en-US"/>
        </w:rPr>
        <w:lastRenderedPageBreak/>
        <w:t>91</w:t>
      </w:r>
      <w:r w:rsidR="00753844" w:rsidRPr="00852814">
        <w:rPr>
          <w:rFonts w:ascii="Calibri" w:eastAsia="MS Mincho" w:hAnsi="Calibri" w:cs="Calibri"/>
          <w:sz w:val="24"/>
          <w:szCs w:val="24"/>
          <w:lang w:eastAsia="en-US"/>
        </w:rPr>
        <w:t xml:space="preserve"> staff in the participating LEAs are certified benefits planners</w:t>
      </w:r>
    </w:p>
    <w:p w14:paraId="3C6ECDD8" w14:textId="34EEEA42" w:rsidR="00C63822" w:rsidRPr="00852814" w:rsidRDefault="00C63822" w:rsidP="00DC3ED3">
      <w:pPr>
        <w:pStyle w:val="ListParagraph"/>
        <w:numPr>
          <w:ilvl w:val="0"/>
          <w:numId w:val="22"/>
        </w:numPr>
        <w:spacing w:before="60" w:after="60" w:line="240" w:lineRule="auto"/>
        <w:contextualSpacing w:val="0"/>
        <w:jc w:val="both"/>
        <w:rPr>
          <w:rFonts w:ascii="Calibri" w:eastAsia="MS Mincho" w:hAnsi="Calibri" w:cs="Calibri"/>
          <w:sz w:val="24"/>
          <w:szCs w:val="24"/>
          <w:lang w:eastAsia="en-US"/>
        </w:rPr>
      </w:pPr>
      <w:r w:rsidRPr="00852814">
        <w:rPr>
          <w:rFonts w:ascii="Calibri" w:eastAsia="MS Mincho" w:hAnsi="Calibri" w:cs="Calibri"/>
          <w:b/>
          <w:sz w:val="24"/>
          <w:szCs w:val="24"/>
          <w:lang w:eastAsia="en-US"/>
        </w:rPr>
        <w:t>20</w:t>
      </w:r>
      <w:r w:rsidRPr="00852814">
        <w:rPr>
          <w:rFonts w:ascii="Calibri" w:eastAsia="MS Mincho" w:hAnsi="Calibri" w:cs="Calibri"/>
          <w:sz w:val="24"/>
          <w:szCs w:val="24"/>
          <w:lang w:eastAsia="en-US"/>
        </w:rPr>
        <w:t xml:space="preserve"> Local Educational Agencies</w:t>
      </w:r>
      <w:r w:rsidR="00DD5FD0" w:rsidRPr="00852814">
        <w:rPr>
          <w:rFonts w:ascii="Calibri" w:eastAsia="MS Mincho" w:hAnsi="Calibri" w:cs="Calibri"/>
          <w:sz w:val="24"/>
          <w:szCs w:val="24"/>
          <w:lang w:eastAsia="en-US"/>
        </w:rPr>
        <w:t xml:space="preserve"> (LEAs)</w:t>
      </w:r>
      <w:r w:rsidRPr="00852814">
        <w:rPr>
          <w:rFonts w:ascii="Calibri" w:eastAsia="MS Mincho" w:hAnsi="Calibri" w:cs="Calibri"/>
          <w:sz w:val="24"/>
          <w:szCs w:val="24"/>
          <w:lang w:eastAsia="en-US"/>
        </w:rPr>
        <w:t>,</w:t>
      </w:r>
      <w:r w:rsidR="00753844" w:rsidRPr="00852814">
        <w:rPr>
          <w:rFonts w:ascii="Calibri" w:eastAsia="MS Mincho" w:hAnsi="Calibri" w:cs="Calibri"/>
          <w:sz w:val="24"/>
          <w:szCs w:val="24"/>
          <w:lang w:eastAsia="en-US"/>
        </w:rPr>
        <w:t xml:space="preserve"> </w:t>
      </w:r>
      <w:r w:rsidR="00753844" w:rsidRPr="00852814">
        <w:rPr>
          <w:rFonts w:ascii="Calibri" w:hAnsi="Calibri" w:cs="Calibri"/>
          <w:b/>
          <w:bCs/>
          <w:sz w:val="24"/>
          <w:szCs w:val="24"/>
        </w:rPr>
        <w:t>16</w:t>
      </w:r>
      <w:r w:rsidR="00753844" w:rsidRPr="00852814">
        <w:rPr>
          <w:rFonts w:ascii="Calibri" w:hAnsi="Calibri" w:cs="Calibri"/>
          <w:bCs/>
          <w:sz w:val="24"/>
          <w:szCs w:val="24"/>
        </w:rPr>
        <w:t xml:space="preserve"> Family Resource Centers, </w:t>
      </w:r>
      <w:r w:rsidR="00BE7104" w:rsidRPr="00852814">
        <w:rPr>
          <w:rFonts w:ascii="Calibri" w:hAnsi="Calibri" w:cs="Calibri"/>
          <w:b/>
          <w:bCs/>
          <w:sz w:val="24"/>
          <w:szCs w:val="24"/>
        </w:rPr>
        <w:t>12</w:t>
      </w:r>
      <w:r w:rsidR="00B95636" w:rsidRPr="00852814">
        <w:rPr>
          <w:rFonts w:ascii="Calibri" w:hAnsi="Calibri" w:cs="Calibri"/>
          <w:bCs/>
          <w:sz w:val="24"/>
          <w:szCs w:val="24"/>
        </w:rPr>
        <w:t xml:space="preserve"> dedicated Vocational Rehabilitation team</w:t>
      </w:r>
      <w:r w:rsidR="00BE7104" w:rsidRPr="00852814">
        <w:rPr>
          <w:rFonts w:ascii="Calibri" w:hAnsi="Calibri" w:cs="Calibri"/>
          <w:bCs/>
          <w:sz w:val="24"/>
          <w:szCs w:val="24"/>
        </w:rPr>
        <w:t xml:space="preserve"> members</w:t>
      </w:r>
      <w:r w:rsidR="00B95636" w:rsidRPr="00852814">
        <w:rPr>
          <w:rFonts w:ascii="Calibri" w:hAnsi="Calibri" w:cs="Calibri"/>
          <w:bCs/>
          <w:sz w:val="24"/>
          <w:szCs w:val="24"/>
        </w:rPr>
        <w:t xml:space="preserve">, </w:t>
      </w:r>
      <w:r w:rsidR="00753844" w:rsidRPr="00852814">
        <w:rPr>
          <w:rFonts w:ascii="Calibri" w:hAnsi="Calibri" w:cs="Calibri"/>
          <w:b/>
          <w:bCs/>
          <w:sz w:val="24"/>
          <w:szCs w:val="24"/>
        </w:rPr>
        <w:t xml:space="preserve">4 </w:t>
      </w:r>
      <w:r w:rsidR="00753844" w:rsidRPr="00852814">
        <w:rPr>
          <w:rFonts w:ascii="Calibri" w:hAnsi="Calibri" w:cs="Calibri"/>
          <w:bCs/>
          <w:sz w:val="24"/>
          <w:szCs w:val="24"/>
        </w:rPr>
        <w:t xml:space="preserve">Independent Living Centers and </w:t>
      </w:r>
      <w:r w:rsidR="00753844" w:rsidRPr="00852814">
        <w:rPr>
          <w:rFonts w:ascii="Calibri" w:hAnsi="Calibri" w:cs="Calibri"/>
          <w:b/>
          <w:bCs/>
          <w:sz w:val="24"/>
          <w:szCs w:val="24"/>
        </w:rPr>
        <w:t>3</w:t>
      </w:r>
      <w:r w:rsidR="00753844" w:rsidRPr="00852814">
        <w:rPr>
          <w:rFonts w:ascii="Calibri" w:hAnsi="Calibri" w:cs="Calibri"/>
          <w:bCs/>
          <w:sz w:val="24"/>
          <w:szCs w:val="24"/>
        </w:rPr>
        <w:t xml:space="preserve"> university internship programs in Rehabilitation support the youth and families</w:t>
      </w:r>
      <w:r w:rsidRPr="00852814">
        <w:rPr>
          <w:rFonts w:ascii="Calibri" w:eastAsia="MS Mincho" w:hAnsi="Calibri" w:cs="Calibri"/>
          <w:sz w:val="24"/>
          <w:szCs w:val="24"/>
          <w:lang w:eastAsia="en-US"/>
        </w:rPr>
        <w:t xml:space="preserve"> engaged in </w:t>
      </w:r>
      <w:r w:rsidR="00DD5FD0" w:rsidRPr="00852814">
        <w:rPr>
          <w:rFonts w:ascii="Calibri" w:eastAsia="MS Mincho" w:hAnsi="Calibri" w:cs="Calibri"/>
          <w:sz w:val="24"/>
          <w:szCs w:val="24"/>
          <w:lang w:eastAsia="en-US"/>
        </w:rPr>
        <w:t>CaPROMISE</w:t>
      </w:r>
    </w:p>
    <w:p w14:paraId="34D47EE5" w14:textId="4DBCE4C2" w:rsidR="00231394" w:rsidRDefault="00231394" w:rsidP="00231394">
      <w:pPr>
        <w:spacing w:before="240" w:after="0" w:line="240" w:lineRule="auto"/>
        <w:jc w:val="both"/>
        <w:rPr>
          <w:rFonts w:ascii="Calibri" w:hAnsi="Calibri" w:cs="Calibri"/>
          <w:b/>
          <w:i/>
          <w:sz w:val="24"/>
          <w:szCs w:val="24"/>
        </w:rPr>
      </w:pPr>
      <w:r>
        <w:rPr>
          <w:rFonts w:ascii="Calibri" w:hAnsi="Calibri" w:cs="Calibri"/>
          <w:b/>
          <w:i/>
          <w:sz w:val="24"/>
          <w:szCs w:val="24"/>
        </w:rPr>
        <w:t>“</w:t>
      </w:r>
      <w:r w:rsidR="004F2CAB">
        <w:rPr>
          <w:rFonts w:ascii="Calibri" w:hAnsi="Calibri" w:cs="Calibri"/>
          <w:b/>
          <w:i/>
          <w:sz w:val="24"/>
          <w:szCs w:val="24"/>
        </w:rPr>
        <w:t>CaPROMISE has helped me a lot because I can benefit from this.  It helps me to</w:t>
      </w:r>
      <w:r w:rsidR="00C44DB7">
        <w:rPr>
          <w:rFonts w:ascii="Calibri" w:hAnsi="Calibri" w:cs="Calibri"/>
          <w:b/>
          <w:i/>
          <w:sz w:val="24"/>
          <w:szCs w:val="24"/>
        </w:rPr>
        <w:t xml:space="preserve"> be independent. I thank [my Career Service Coordinator</w:t>
      </w:r>
      <w:r w:rsidR="004F2CAB">
        <w:rPr>
          <w:rFonts w:ascii="Calibri" w:hAnsi="Calibri" w:cs="Calibri"/>
          <w:b/>
          <w:i/>
          <w:sz w:val="24"/>
          <w:szCs w:val="24"/>
        </w:rPr>
        <w:t xml:space="preserve">] for being here for me, because it lets me do a lot of things on my own.  </w:t>
      </w:r>
      <w:r>
        <w:rPr>
          <w:rFonts w:ascii="Calibri" w:hAnsi="Calibri" w:cs="Calibri"/>
          <w:b/>
          <w:i/>
          <w:sz w:val="24"/>
          <w:szCs w:val="24"/>
        </w:rPr>
        <w:t xml:space="preserve">I loved the work experience I got to do. </w:t>
      </w:r>
      <w:r w:rsidR="00DC3ED3">
        <w:rPr>
          <w:rFonts w:ascii="Calibri" w:hAnsi="Calibri" w:cs="Calibri"/>
          <w:b/>
          <w:i/>
          <w:sz w:val="24"/>
          <w:szCs w:val="24"/>
        </w:rPr>
        <w:t xml:space="preserve"> </w:t>
      </w:r>
      <w:r>
        <w:rPr>
          <w:rFonts w:ascii="Calibri" w:hAnsi="Calibri" w:cs="Calibri"/>
          <w:b/>
          <w:i/>
          <w:sz w:val="24"/>
          <w:szCs w:val="24"/>
        </w:rPr>
        <w:t>I got to do things I never did before.  I actually made friends there</w:t>
      </w:r>
      <w:r w:rsidR="004F2CAB">
        <w:rPr>
          <w:rFonts w:ascii="Calibri" w:hAnsi="Calibri" w:cs="Calibri"/>
          <w:b/>
          <w:i/>
          <w:sz w:val="24"/>
          <w:szCs w:val="24"/>
        </w:rPr>
        <w:t>.”</w:t>
      </w:r>
    </w:p>
    <w:p w14:paraId="6857B5C5" w14:textId="6B142CA8" w:rsidR="00231394" w:rsidRPr="00231394" w:rsidRDefault="00231394" w:rsidP="00231394">
      <w:pPr>
        <w:spacing w:before="60" w:after="160" w:line="240" w:lineRule="auto"/>
        <w:jc w:val="center"/>
        <w:rPr>
          <w:rFonts w:ascii="Calibri" w:hAnsi="Calibri" w:cs="Calibri"/>
          <w:i/>
          <w:szCs w:val="24"/>
        </w:rPr>
      </w:pPr>
      <w:r w:rsidRPr="00231394">
        <w:rPr>
          <w:rFonts w:ascii="Calibri" w:hAnsi="Calibri" w:cs="Calibri"/>
          <w:i/>
          <w:szCs w:val="24"/>
        </w:rPr>
        <w:t xml:space="preserve">Quote from a </w:t>
      </w:r>
      <w:r w:rsidR="00C44DB7">
        <w:rPr>
          <w:rFonts w:ascii="Calibri" w:hAnsi="Calibri" w:cs="Calibri"/>
          <w:i/>
          <w:szCs w:val="24"/>
        </w:rPr>
        <w:t xml:space="preserve">CaPROMISE </w:t>
      </w:r>
      <w:r w:rsidRPr="00231394">
        <w:rPr>
          <w:rFonts w:ascii="Calibri" w:hAnsi="Calibri" w:cs="Calibri"/>
          <w:i/>
          <w:szCs w:val="24"/>
        </w:rPr>
        <w:t>student</w:t>
      </w:r>
    </w:p>
    <w:p w14:paraId="6F370854" w14:textId="4109ECF6" w:rsidR="00DD5FD0" w:rsidRPr="00672275" w:rsidRDefault="00DD5FD0" w:rsidP="006C3DBF">
      <w:pPr>
        <w:pStyle w:val="Heading1"/>
        <w:spacing w:after="120"/>
        <w:jc w:val="center"/>
        <w:rPr>
          <w:rFonts w:ascii="Times New Roman" w:hAnsi="Times New Roman" w:cs="Times New Roman"/>
          <w:sz w:val="28"/>
          <w:szCs w:val="24"/>
        </w:rPr>
      </w:pPr>
      <w:r w:rsidRPr="006C3DBF">
        <w:rPr>
          <w:rFonts w:ascii="Times New Roman" w:hAnsi="Times New Roman" w:cs="Times New Roman"/>
          <w:sz w:val="28"/>
          <w:szCs w:val="24"/>
        </w:rPr>
        <w:t xml:space="preserve">LESSONS </w:t>
      </w:r>
      <w:r w:rsidR="006C3DBF" w:rsidRPr="006C3DBF">
        <w:rPr>
          <w:rFonts w:ascii="Times New Roman" w:hAnsi="Times New Roman" w:cs="Times New Roman"/>
          <w:sz w:val="28"/>
          <w:szCs w:val="24"/>
        </w:rPr>
        <w:t>LEARNED</w:t>
      </w:r>
    </w:p>
    <w:p w14:paraId="6EE792CE" w14:textId="5603831B" w:rsidR="000A21C4" w:rsidRPr="00852814" w:rsidRDefault="00DD5FD0" w:rsidP="00DC3ED3">
      <w:pPr>
        <w:pStyle w:val="ListParagraph"/>
        <w:numPr>
          <w:ilvl w:val="0"/>
          <w:numId w:val="21"/>
        </w:numPr>
        <w:spacing w:after="0" w:line="240" w:lineRule="auto"/>
        <w:contextualSpacing w:val="0"/>
        <w:jc w:val="both"/>
        <w:rPr>
          <w:rFonts w:ascii="Calibri" w:eastAsia="MS Mincho" w:hAnsi="Calibri" w:cs="Calibri"/>
          <w:sz w:val="24"/>
          <w:szCs w:val="24"/>
          <w:lang w:eastAsia="en-US"/>
        </w:rPr>
      </w:pPr>
      <w:r w:rsidRPr="00852814">
        <w:rPr>
          <w:rFonts w:ascii="Calibri" w:eastAsia="MS Mincho" w:hAnsi="Calibri" w:cs="Calibri"/>
          <w:sz w:val="24"/>
          <w:szCs w:val="24"/>
          <w:lang w:eastAsia="en-US"/>
        </w:rPr>
        <w:t>The youth’s and</w:t>
      </w:r>
      <w:r w:rsidR="000A21C4" w:rsidRPr="00852814">
        <w:rPr>
          <w:rFonts w:ascii="Calibri" w:eastAsia="MS Mincho" w:hAnsi="Calibri" w:cs="Calibri"/>
          <w:sz w:val="24"/>
          <w:szCs w:val="24"/>
          <w:lang w:eastAsia="en-US"/>
        </w:rPr>
        <w:t xml:space="preserve"> family members</w:t>
      </w:r>
      <w:r w:rsidRPr="00852814">
        <w:rPr>
          <w:rFonts w:ascii="Calibri" w:eastAsia="MS Mincho" w:hAnsi="Calibri" w:cs="Calibri"/>
          <w:sz w:val="24"/>
          <w:szCs w:val="24"/>
          <w:lang w:eastAsia="en-US"/>
        </w:rPr>
        <w:t>’ needs</w:t>
      </w:r>
      <w:r w:rsidR="000A21C4" w:rsidRPr="00852814">
        <w:rPr>
          <w:rFonts w:ascii="Calibri" w:eastAsia="MS Mincho" w:hAnsi="Calibri" w:cs="Calibri"/>
          <w:sz w:val="24"/>
          <w:szCs w:val="24"/>
          <w:lang w:eastAsia="en-US"/>
        </w:rPr>
        <w:t xml:space="preserve"> drive all interventions and supports</w:t>
      </w:r>
      <w:r w:rsidR="000A329A" w:rsidRPr="00852814">
        <w:rPr>
          <w:rFonts w:ascii="Calibri" w:eastAsia="MS Mincho" w:hAnsi="Calibri" w:cs="Calibri"/>
          <w:sz w:val="24"/>
          <w:szCs w:val="24"/>
          <w:lang w:eastAsia="en-US"/>
        </w:rPr>
        <w:t xml:space="preserve"> including</w:t>
      </w:r>
      <w:r w:rsidR="008A5052" w:rsidRPr="00852814">
        <w:rPr>
          <w:rFonts w:ascii="Calibri" w:eastAsia="MS Mincho" w:hAnsi="Calibri" w:cs="Calibri"/>
          <w:sz w:val="24"/>
          <w:szCs w:val="24"/>
          <w:lang w:eastAsia="en-US"/>
        </w:rPr>
        <w:t xml:space="preserve"> areas such as housing, legal and immigration issues, nutrition, education and employment</w:t>
      </w:r>
    </w:p>
    <w:p w14:paraId="24F3E06C" w14:textId="77777777" w:rsidR="00D76B28" w:rsidRPr="00852814" w:rsidRDefault="00D76B28" w:rsidP="00DC3ED3">
      <w:pPr>
        <w:pStyle w:val="ListParagraph"/>
        <w:numPr>
          <w:ilvl w:val="0"/>
          <w:numId w:val="24"/>
        </w:numPr>
        <w:spacing w:after="0" w:line="240" w:lineRule="auto"/>
        <w:contextualSpacing w:val="0"/>
        <w:rPr>
          <w:rFonts w:ascii="Calibri" w:eastAsia="MS Mincho" w:hAnsi="Calibri" w:cs="Calibri"/>
          <w:sz w:val="24"/>
          <w:szCs w:val="24"/>
          <w:lang w:eastAsia="en-US"/>
        </w:rPr>
      </w:pPr>
      <w:r w:rsidRPr="00852814">
        <w:rPr>
          <w:rFonts w:ascii="Calibri" w:eastAsia="MS Mincho" w:hAnsi="Calibri" w:cs="Calibri"/>
          <w:sz w:val="24"/>
          <w:szCs w:val="24"/>
          <w:lang w:eastAsia="en-US"/>
        </w:rPr>
        <w:t>All efforts must be individualized and targeted to both immediate and long-term needs and expectations for the youth and their family members</w:t>
      </w:r>
    </w:p>
    <w:p w14:paraId="2DC65CBC" w14:textId="19EE8A53" w:rsidR="008A5052" w:rsidRPr="00852814" w:rsidRDefault="006C1F77" w:rsidP="00DC3ED3">
      <w:pPr>
        <w:pStyle w:val="ListParagraph"/>
        <w:numPr>
          <w:ilvl w:val="0"/>
          <w:numId w:val="24"/>
        </w:numPr>
        <w:spacing w:after="0" w:line="240" w:lineRule="auto"/>
        <w:contextualSpacing w:val="0"/>
        <w:rPr>
          <w:rFonts w:ascii="Calibri" w:eastAsia="MS Mincho" w:hAnsi="Calibri" w:cs="Calibri"/>
          <w:sz w:val="24"/>
          <w:szCs w:val="24"/>
          <w:lang w:eastAsia="en-US"/>
        </w:rPr>
      </w:pPr>
      <w:r w:rsidRPr="00852814">
        <w:rPr>
          <w:rFonts w:ascii="Calibri" w:eastAsia="MS Mincho" w:hAnsi="Calibri" w:cs="Calibri"/>
          <w:sz w:val="24"/>
          <w:szCs w:val="24"/>
          <w:lang w:eastAsia="en-US"/>
        </w:rPr>
        <w:t>Mental health and</w:t>
      </w:r>
      <w:r w:rsidR="00B44991" w:rsidRPr="00852814">
        <w:rPr>
          <w:rFonts w:ascii="Calibri" w:eastAsia="MS Mincho" w:hAnsi="Calibri" w:cs="Calibri"/>
          <w:sz w:val="24"/>
          <w:szCs w:val="24"/>
          <w:lang w:eastAsia="en-US"/>
        </w:rPr>
        <w:t>/or</w:t>
      </w:r>
      <w:r w:rsidRPr="00852814">
        <w:rPr>
          <w:rFonts w:ascii="Calibri" w:eastAsia="MS Mincho" w:hAnsi="Calibri" w:cs="Calibri"/>
          <w:sz w:val="24"/>
          <w:szCs w:val="24"/>
          <w:lang w:eastAsia="en-US"/>
        </w:rPr>
        <w:t xml:space="preserve"> social-emotional support for youth and famil</w:t>
      </w:r>
      <w:r w:rsidR="007754D1" w:rsidRPr="00852814">
        <w:rPr>
          <w:rFonts w:ascii="Calibri" w:eastAsia="MS Mincho" w:hAnsi="Calibri" w:cs="Calibri"/>
          <w:sz w:val="24"/>
          <w:szCs w:val="24"/>
          <w:lang w:eastAsia="en-US"/>
        </w:rPr>
        <w:t>y members is critical for</w:t>
      </w:r>
      <w:r w:rsidRPr="00852814">
        <w:rPr>
          <w:rFonts w:ascii="Calibri" w:eastAsia="MS Mincho" w:hAnsi="Calibri" w:cs="Calibri"/>
          <w:sz w:val="24"/>
          <w:szCs w:val="24"/>
          <w:lang w:eastAsia="en-US"/>
        </w:rPr>
        <w:t xml:space="preserve"> continuous </w:t>
      </w:r>
      <w:r w:rsidR="007754D1" w:rsidRPr="00852814">
        <w:rPr>
          <w:rFonts w:ascii="Calibri" w:eastAsia="MS Mincho" w:hAnsi="Calibri" w:cs="Calibri"/>
          <w:sz w:val="24"/>
          <w:szCs w:val="24"/>
          <w:lang w:eastAsia="en-US"/>
        </w:rPr>
        <w:t xml:space="preserve">growth </w:t>
      </w:r>
    </w:p>
    <w:p w14:paraId="05EE9B3E" w14:textId="68D60105" w:rsidR="008A5052" w:rsidRPr="00852814" w:rsidRDefault="00B602F1" w:rsidP="00DC3ED3">
      <w:pPr>
        <w:pStyle w:val="ListParagraph"/>
        <w:numPr>
          <w:ilvl w:val="0"/>
          <w:numId w:val="24"/>
        </w:numPr>
        <w:spacing w:after="0" w:line="240" w:lineRule="auto"/>
        <w:contextualSpacing w:val="0"/>
        <w:rPr>
          <w:rFonts w:ascii="Calibri" w:eastAsia="MS Mincho" w:hAnsi="Calibri" w:cs="Calibri"/>
          <w:sz w:val="24"/>
          <w:szCs w:val="24"/>
          <w:lang w:eastAsia="en-US"/>
        </w:rPr>
      </w:pPr>
      <w:r w:rsidRPr="00852814">
        <w:rPr>
          <w:rFonts w:ascii="Calibri" w:eastAsia="MS Mincho" w:hAnsi="Calibri" w:cs="Calibri"/>
          <w:sz w:val="24"/>
          <w:szCs w:val="24"/>
          <w:lang w:eastAsia="en-US"/>
        </w:rPr>
        <w:t>Opportunities that e</w:t>
      </w:r>
      <w:r w:rsidR="004C45D2" w:rsidRPr="00852814">
        <w:rPr>
          <w:rFonts w:ascii="Calibri" w:eastAsia="MS Mincho" w:hAnsi="Calibri" w:cs="Calibri"/>
          <w:sz w:val="24"/>
          <w:szCs w:val="24"/>
          <w:lang w:eastAsia="en-US"/>
        </w:rPr>
        <w:t>nable</w:t>
      </w:r>
      <w:r w:rsidR="008A5052" w:rsidRPr="00852814">
        <w:rPr>
          <w:rFonts w:ascii="Calibri" w:eastAsia="MS Mincho" w:hAnsi="Calibri" w:cs="Calibri"/>
          <w:sz w:val="24"/>
          <w:szCs w:val="24"/>
          <w:lang w:eastAsia="en-US"/>
        </w:rPr>
        <w:t xml:space="preserve"> families to “t</w:t>
      </w:r>
      <w:r w:rsidR="007754D1" w:rsidRPr="00852814">
        <w:rPr>
          <w:rFonts w:ascii="Calibri" w:eastAsia="MS Mincho" w:hAnsi="Calibri" w:cs="Calibri"/>
          <w:sz w:val="24"/>
          <w:szCs w:val="24"/>
          <w:lang w:eastAsia="en-US"/>
        </w:rPr>
        <w:t>ake a risk” by having</w:t>
      </w:r>
      <w:r w:rsidR="004C45D2" w:rsidRPr="00852814">
        <w:rPr>
          <w:rFonts w:ascii="Calibri" w:eastAsia="MS Mincho" w:hAnsi="Calibri" w:cs="Calibri"/>
          <w:sz w:val="24"/>
          <w:szCs w:val="24"/>
          <w:lang w:eastAsia="en-US"/>
        </w:rPr>
        <w:t xml:space="preserve"> youth</w:t>
      </w:r>
      <w:r w:rsidR="008A5052" w:rsidRPr="00852814">
        <w:rPr>
          <w:rFonts w:ascii="Calibri" w:eastAsia="MS Mincho" w:hAnsi="Calibri" w:cs="Calibri"/>
          <w:sz w:val="24"/>
          <w:szCs w:val="24"/>
          <w:lang w:eastAsia="en-US"/>
        </w:rPr>
        <w:t xml:space="preserve"> seek employment without the fear of losing benefits</w:t>
      </w:r>
      <w:r w:rsidRPr="00852814">
        <w:rPr>
          <w:rFonts w:ascii="Calibri" w:eastAsia="MS Mincho" w:hAnsi="Calibri" w:cs="Calibri"/>
          <w:sz w:val="24"/>
          <w:szCs w:val="24"/>
          <w:lang w:eastAsia="en-US"/>
        </w:rPr>
        <w:t xml:space="preserve"> is vital</w:t>
      </w:r>
    </w:p>
    <w:p w14:paraId="496136D5" w14:textId="15A7E053" w:rsidR="003E15E1" w:rsidRPr="00852814" w:rsidRDefault="004C45D2" w:rsidP="00DC3ED3">
      <w:pPr>
        <w:pStyle w:val="ListParagraph"/>
        <w:numPr>
          <w:ilvl w:val="0"/>
          <w:numId w:val="24"/>
        </w:numPr>
        <w:spacing w:after="0" w:line="240" w:lineRule="auto"/>
        <w:contextualSpacing w:val="0"/>
        <w:rPr>
          <w:rFonts w:ascii="Calibri" w:eastAsia="MS Mincho" w:hAnsi="Calibri" w:cs="Calibri"/>
          <w:sz w:val="24"/>
          <w:szCs w:val="24"/>
          <w:lang w:eastAsia="en-US"/>
        </w:rPr>
      </w:pPr>
      <w:r w:rsidRPr="00852814">
        <w:rPr>
          <w:rFonts w:ascii="Calibri" w:eastAsia="MS Mincho" w:hAnsi="Calibri" w:cs="Calibri"/>
          <w:sz w:val="24"/>
          <w:szCs w:val="24"/>
          <w:lang w:eastAsia="en-US"/>
        </w:rPr>
        <w:t>Public b</w:t>
      </w:r>
      <w:r w:rsidR="00DD2916" w:rsidRPr="00852814">
        <w:rPr>
          <w:rFonts w:ascii="Calibri" w:eastAsia="MS Mincho" w:hAnsi="Calibri" w:cs="Calibri"/>
          <w:sz w:val="24"/>
          <w:szCs w:val="24"/>
          <w:lang w:eastAsia="en-US"/>
        </w:rPr>
        <w:t>enefits</w:t>
      </w:r>
      <w:r w:rsidRPr="00852814">
        <w:rPr>
          <w:rFonts w:ascii="Calibri" w:eastAsia="MS Mincho" w:hAnsi="Calibri" w:cs="Calibri"/>
          <w:sz w:val="24"/>
          <w:szCs w:val="24"/>
          <w:lang w:eastAsia="en-US"/>
        </w:rPr>
        <w:t>, work incentives</w:t>
      </w:r>
      <w:r w:rsidR="00DD2916" w:rsidRPr="00852814">
        <w:rPr>
          <w:rFonts w:ascii="Calibri" w:eastAsia="MS Mincho" w:hAnsi="Calibri" w:cs="Calibri"/>
          <w:sz w:val="24"/>
          <w:szCs w:val="24"/>
          <w:lang w:eastAsia="en-US"/>
        </w:rPr>
        <w:t xml:space="preserve"> and financial planning </w:t>
      </w:r>
      <w:r w:rsidRPr="00852814">
        <w:rPr>
          <w:rFonts w:ascii="Calibri" w:eastAsia="MS Mincho" w:hAnsi="Calibri" w:cs="Calibri"/>
          <w:sz w:val="24"/>
          <w:szCs w:val="24"/>
          <w:lang w:eastAsia="en-US"/>
        </w:rPr>
        <w:t>must be constant and consistent</w:t>
      </w:r>
    </w:p>
    <w:p w14:paraId="318152BC" w14:textId="365B9E67" w:rsidR="003E15E1" w:rsidRPr="00852814" w:rsidRDefault="00D76B28" w:rsidP="00DC3ED3">
      <w:pPr>
        <w:pStyle w:val="ListParagraph"/>
        <w:numPr>
          <w:ilvl w:val="0"/>
          <w:numId w:val="24"/>
        </w:numPr>
        <w:spacing w:after="0" w:line="240" w:lineRule="auto"/>
        <w:contextualSpacing w:val="0"/>
        <w:rPr>
          <w:rFonts w:ascii="Calibri" w:eastAsia="MS Mincho" w:hAnsi="Calibri" w:cs="Calibri"/>
          <w:sz w:val="24"/>
          <w:szCs w:val="24"/>
          <w:lang w:eastAsia="en-US"/>
        </w:rPr>
      </w:pPr>
      <w:r w:rsidRPr="00852814">
        <w:rPr>
          <w:rFonts w:ascii="Calibri" w:eastAsia="MS Mincho" w:hAnsi="Calibri" w:cs="Calibri"/>
          <w:sz w:val="24"/>
          <w:szCs w:val="24"/>
          <w:lang w:eastAsia="en-US"/>
        </w:rPr>
        <w:t>Family engagement</w:t>
      </w:r>
      <w:r w:rsidR="003E15E1" w:rsidRPr="00852814">
        <w:rPr>
          <w:rFonts w:ascii="Calibri" w:eastAsia="MS Mincho" w:hAnsi="Calibri" w:cs="Calibri"/>
          <w:sz w:val="24"/>
          <w:szCs w:val="24"/>
          <w:lang w:eastAsia="en-US"/>
        </w:rPr>
        <w:t xml:space="preserve"> is crucial to breaking the cycle of</w:t>
      </w:r>
      <w:r w:rsidR="003758AC" w:rsidRPr="00852814">
        <w:rPr>
          <w:rFonts w:ascii="Calibri" w:eastAsia="MS Mincho" w:hAnsi="Calibri" w:cs="Calibri"/>
          <w:sz w:val="24"/>
          <w:szCs w:val="24"/>
          <w:lang w:eastAsia="en-US"/>
        </w:rPr>
        <w:t xml:space="preserve"> receiving </w:t>
      </w:r>
      <w:r w:rsidR="001C7B9D" w:rsidRPr="00852814">
        <w:rPr>
          <w:rFonts w:ascii="Calibri" w:eastAsia="MS Mincho" w:hAnsi="Calibri" w:cs="Calibri"/>
          <w:sz w:val="24"/>
          <w:szCs w:val="24"/>
          <w:lang w:eastAsia="en-US"/>
        </w:rPr>
        <w:t xml:space="preserve">lifelong </w:t>
      </w:r>
      <w:r w:rsidR="003758AC" w:rsidRPr="00852814">
        <w:rPr>
          <w:rFonts w:ascii="Calibri" w:eastAsia="MS Mincho" w:hAnsi="Calibri" w:cs="Calibri"/>
          <w:sz w:val="24"/>
          <w:szCs w:val="24"/>
          <w:lang w:eastAsia="en-US"/>
        </w:rPr>
        <w:t xml:space="preserve">benefits </w:t>
      </w:r>
      <w:r w:rsidR="007754D1" w:rsidRPr="00852814">
        <w:rPr>
          <w:rFonts w:ascii="Calibri" w:eastAsia="MS Mincho" w:hAnsi="Calibri" w:cs="Calibri"/>
          <w:sz w:val="24"/>
          <w:szCs w:val="24"/>
          <w:lang w:eastAsia="en-US"/>
        </w:rPr>
        <w:t>and shifting the focus to</w:t>
      </w:r>
      <w:r w:rsidR="001C7B9D" w:rsidRPr="00852814">
        <w:rPr>
          <w:rFonts w:ascii="Calibri" w:eastAsia="MS Mincho" w:hAnsi="Calibri" w:cs="Calibri"/>
          <w:sz w:val="24"/>
          <w:szCs w:val="24"/>
          <w:lang w:eastAsia="en-US"/>
        </w:rPr>
        <w:t xml:space="preserve"> maximum independence </w:t>
      </w:r>
    </w:p>
    <w:p w14:paraId="0127AE85" w14:textId="08F11FAE" w:rsidR="007F2420" w:rsidRPr="00852814" w:rsidRDefault="00DD5FD0" w:rsidP="00DC3ED3">
      <w:pPr>
        <w:pStyle w:val="ListParagraph"/>
        <w:numPr>
          <w:ilvl w:val="0"/>
          <w:numId w:val="24"/>
        </w:numPr>
        <w:spacing w:after="0" w:line="240" w:lineRule="auto"/>
        <w:contextualSpacing w:val="0"/>
        <w:rPr>
          <w:rFonts w:ascii="Calibri" w:eastAsia="MS Mincho" w:hAnsi="Calibri" w:cs="Calibri"/>
          <w:sz w:val="24"/>
          <w:szCs w:val="24"/>
          <w:lang w:eastAsia="en-US"/>
        </w:rPr>
      </w:pPr>
      <w:r w:rsidRPr="00852814">
        <w:rPr>
          <w:rFonts w:ascii="Calibri" w:eastAsia="MS Mincho" w:hAnsi="Calibri" w:cs="Calibri"/>
          <w:sz w:val="24"/>
          <w:szCs w:val="24"/>
          <w:lang w:eastAsia="en-US"/>
        </w:rPr>
        <w:t>Youth</w:t>
      </w:r>
      <w:r w:rsidR="002756B5" w:rsidRPr="00852814">
        <w:rPr>
          <w:rFonts w:ascii="Calibri" w:eastAsia="MS Mincho" w:hAnsi="Calibri" w:cs="Calibri"/>
          <w:sz w:val="24"/>
          <w:szCs w:val="24"/>
          <w:lang w:eastAsia="en-US"/>
        </w:rPr>
        <w:t xml:space="preserve"> involvement </w:t>
      </w:r>
      <w:r w:rsidR="007F2420" w:rsidRPr="00852814">
        <w:rPr>
          <w:rFonts w:ascii="Calibri" w:eastAsia="MS Mincho" w:hAnsi="Calibri" w:cs="Calibri"/>
          <w:sz w:val="24"/>
          <w:szCs w:val="24"/>
          <w:lang w:eastAsia="en-US"/>
        </w:rPr>
        <w:t xml:space="preserve">in </w:t>
      </w:r>
      <w:r w:rsidR="00D76B28" w:rsidRPr="00852814">
        <w:rPr>
          <w:rFonts w:ascii="Calibri" w:eastAsia="MS Mincho" w:hAnsi="Calibri" w:cs="Calibri"/>
          <w:sz w:val="24"/>
          <w:szCs w:val="24"/>
          <w:lang w:eastAsia="en-US"/>
        </w:rPr>
        <w:t xml:space="preserve">work-based learning </w:t>
      </w:r>
      <w:r w:rsidR="007F2420" w:rsidRPr="00852814">
        <w:rPr>
          <w:rFonts w:ascii="Calibri" w:eastAsia="MS Mincho" w:hAnsi="Calibri" w:cs="Calibri"/>
          <w:sz w:val="24"/>
          <w:szCs w:val="24"/>
          <w:lang w:eastAsia="en-US"/>
        </w:rPr>
        <w:t>activities in</w:t>
      </w:r>
      <w:r w:rsidR="00D76B28" w:rsidRPr="00852814">
        <w:rPr>
          <w:rFonts w:ascii="Calibri" w:eastAsia="MS Mincho" w:hAnsi="Calibri" w:cs="Calibri"/>
          <w:sz w:val="24"/>
          <w:szCs w:val="24"/>
          <w:lang w:eastAsia="en-US"/>
        </w:rPr>
        <w:t xml:space="preserve"> high</w:t>
      </w:r>
      <w:r w:rsidR="007F2420" w:rsidRPr="00852814">
        <w:rPr>
          <w:rFonts w:ascii="Calibri" w:eastAsia="MS Mincho" w:hAnsi="Calibri" w:cs="Calibri"/>
          <w:sz w:val="24"/>
          <w:szCs w:val="24"/>
          <w:lang w:eastAsia="en-US"/>
        </w:rPr>
        <w:t xml:space="preserve"> school is strongly associated with plans to pursue postsecondary education</w:t>
      </w:r>
      <w:r w:rsidR="00D76B28" w:rsidRPr="00852814">
        <w:rPr>
          <w:rFonts w:ascii="Calibri" w:eastAsia="MS Mincho" w:hAnsi="Calibri" w:cs="Calibri"/>
          <w:sz w:val="24"/>
          <w:szCs w:val="24"/>
          <w:lang w:eastAsia="en-US"/>
        </w:rPr>
        <w:t xml:space="preserve"> and employment</w:t>
      </w:r>
    </w:p>
    <w:p w14:paraId="546EDD09" w14:textId="5C4FD88C" w:rsidR="009A1D51" w:rsidRPr="00852814" w:rsidRDefault="00B602F1" w:rsidP="00DC3ED3">
      <w:pPr>
        <w:pStyle w:val="ListParagraph"/>
        <w:numPr>
          <w:ilvl w:val="0"/>
          <w:numId w:val="24"/>
        </w:numPr>
        <w:spacing w:after="0" w:line="240" w:lineRule="auto"/>
        <w:contextualSpacing w:val="0"/>
        <w:rPr>
          <w:rFonts w:ascii="Calibri" w:eastAsia="MS Mincho" w:hAnsi="Calibri" w:cs="Calibri"/>
          <w:sz w:val="24"/>
          <w:szCs w:val="24"/>
          <w:lang w:eastAsia="en-US"/>
        </w:rPr>
      </w:pPr>
      <w:r w:rsidRPr="00852814">
        <w:rPr>
          <w:rFonts w:ascii="Calibri" w:eastAsia="MS Mincho" w:hAnsi="Calibri" w:cs="Calibri"/>
          <w:sz w:val="24"/>
          <w:szCs w:val="24"/>
          <w:lang w:eastAsia="en-US"/>
        </w:rPr>
        <w:t>Creating a network of support for youth and families require staff to e</w:t>
      </w:r>
      <w:r w:rsidR="008A5052" w:rsidRPr="00852814">
        <w:rPr>
          <w:rFonts w:ascii="Calibri" w:eastAsia="MS Mincho" w:hAnsi="Calibri" w:cs="Calibri"/>
          <w:sz w:val="24"/>
          <w:szCs w:val="24"/>
          <w:lang w:eastAsia="en-US"/>
        </w:rPr>
        <w:t>ngage, nurture and ensure a “warm handoff” with</w:t>
      </w:r>
      <w:r w:rsidR="004C45D2" w:rsidRPr="00852814">
        <w:rPr>
          <w:rFonts w:ascii="Calibri" w:eastAsia="MS Mincho" w:hAnsi="Calibri" w:cs="Calibri"/>
          <w:sz w:val="24"/>
          <w:szCs w:val="24"/>
          <w:lang w:eastAsia="en-US"/>
        </w:rPr>
        <w:t xml:space="preserve"> community providers</w:t>
      </w:r>
      <w:r w:rsidR="009A1D51" w:rsidRPr="00852814">
        <w:rPr>
          <w:rFonts w:ascii="Calibri" w:eastAsia="MS Mincho" w:hAnsi="Calibri" w:cs="Calibri"/>
          <w:sz w:val="24"/>
          <w:szCs w:val="24"/>
          <w:lang w:eastAsia="en-US"/>
        </w:rPr>
        <w:t xml:space="preserve"> </w:t>
      </w:r>
    </w:p>
    <w:p w14:paraId="4D74136B" w14:textId="6B910C6F" w:rsidR="00DD2916" w:rsidRPr="00852814" w:rsidRDefault="005A4082" w:rsidP="00DC3ED3">
      <w:pPr>
        <w:pStyle w:val="ListParagraph"/>
        <w:numPr>
          <w:ilvl w:val="0"/>
          <w:numId w:val="24"/>
        </w:numPr>
        <w:spacing w:after="0" w:line="240" w:lineRule="auto"/>
        <w:contextualSpacing w:val="0"/>
        <w:rPr>
          <w:rFonts w:ascii="Calibri" w:eastAsia="MS Mincho" w:hAnsi="Calibri" w:cs="Calibri"/>
          <w:sz w:val="24"/>
          <w:szCs w:val="24"/>
          <w:lang w:eastAsia="en-US"/>
        </w:rPr>
      </w:pPr>
      <w:r w:rsidRPr="00852814">
        <w:rPr>
          <w:rFonts w:ascii="Calibri" w:eastAsia="MS Mincho" w:hAnsi="Calibri" w:cs="Calibri"/>
          <w:sz w:val="24"/>
          <w:szCs w:val="24"/>
          <w:lang w:eastAsia="en-US"/>
        </w:rPr>
        <w:t>Individualized c</w:t>
      </w:r>
      <w:r w:rsidR="00DD2916" w:rsidRPr="00852814">
        <w:rPr>
          <w:rFonts w:ascii="Calibri" w:eastAsia="MS Mincho" w:hAnsi="Calibri" w:cs="Calibri"/>
          <w:sz w:val="24"/>
          <w:szCs w:val="24"/>
          <w:lang w:eastAsia="en-US"/>
        </w:rPr>
        <w:t xml:space="preserve">ase management practices </w:t>
      </w:r>
      <w:r w:rsidR="007B5C11" w:rsidRPr="00852814">
        <w:rPr>
          <w:rFonts w:ascii="Calibri" w:eastAsia="MS Mincho" w:hAnsi="Calibri" w:cs="Calibri"/>
          <w:sz w:val="24"/>
          <w:szCs w:val="24"/>
          <w:lang w:eastAsia="en-US"/>
        </w:rPr>
        <w:t>and person-driven</w:t>
      </w:r>
      <w:r w:rsidRPr="00852814">
        <w:rPr>
          <w:rFonts w:ascii="Calibri" w:eastAsia="MS Mincho" w:hAnsi="Calibri" w:cs="Calibri"/>
          <w:sz w:val="24"/>
          <w:szCs w:val="24"/>
          <w:lang w:eastAsia="en-US"/>
        </w:rPr>
        <w:t xml:space="preserve"> interventions</w:t>
      </w:r>
      <w:r w:rsidR="00DD2916" w:rsidRPr="00852814">
        <w:rPr>
          <w:rFonts w:ascii="Calibri" w:eastAsia="MS Mincho" w:hAnsi="Calibri" w:cs="Calibri"/>
          <w:sz w:val="24"/>
          <w:szCs w:val="24"/>
          <w:lang w:eastAsia="en-US"/>
        </w:rPr>
        <w:t xml:space="preserve"> are critical and necessary</w:t>
      </w:r>
      <w:r w:rsidR="008A5052" w:rsidRPr="00852814">
        <w:rPr>
          <w:rFonts w:ascii="Calibri" w:eastAsia="MS Mincho" w:hAnsi="Calibri" w:cs="Calibri"/>
          <w:sz w:val="24"/>
          <w:szCs w:val="24"/>
          <w:lang w:eastAsia="en-US"/>
        </w:rPr>
        <w:t xml:space="preserve"> – the youth and families are seldom aware of the wealth of community resources</w:t>
      </w:r>
    </w:p>
    <w:p w14:paraId="1DEBC939" w14:textId="4CA61132" w:rsidR="00753844" w:rsidRPr="00852814" w:rsidRDefault="00861992" w:rsidP="00DC3ED3">
      <w:pPr>
        <w:pStyle w:val="ListParagraph"/>
        <w:numPr>
          <w:ilvl w:val="0"/>
          <w:numId w:val="24"/>
        </w:numPr>
        <w:spacing w:after="0" w:line="240" w:lineRule="auto"/>
        <w:contextualSpacing w:val="0"/>
        <w:rPr>
          <w:rFonts w:ascii="Calibri" w:eastAsia="MS Mincho" w:hAnsi="Calibri" w:cs="Calibri"/>
          <w:sz w:val="24"/>
          <w:szCs w:val="24"/>
          <w:lang w:eastAsia="en-US"/>
        </w:rPr>
      </w:pPr>
      <w:r w:rsidRPr="00852814">
        <w:rPr>
          <w:rFonts w:ascii="Calibri" w:eastAsia="MS Mincho" w:hAnsi="Calibri" w:cs="Calibri"/>
          <w:sz w:val="24"/>
          <w:szCs w:val="24"/>
          <w:lang w:eastAsia="en-US"/>
        </w:rPr>
        <w:t>Working with the</w:t>
      </w:r>
      <w:r w:rsidR="00753844" w:rsidRPr="00852814">
        <w:rPr>
          <w:rFonts w:ascii="Calibri" w:eastAsia="MS Mincho" w:hAnsi="Calibri" w:cs="Calibri"/>
          <w:sz w:val="24"/>
          <w:szCs w:val="24"/>
          <w:lang w:eastAsia="en-US"/>
        </w:rPr>
        <w:t xml:space="preserve"> Department of Rehabilitation</w:t>
      </w:r>
      <w:r w:rsidRPr="00852814">
        <w:rPr>
          <w:rFonts w:ascii="Calibri" w:eastAsia="MS Mincho" w:hAnsi="Calibri" w:cs="Calibri"/>
          <w:sz w:val="24"/>
          <w:szCs w:val="24"/>
          <w:lang w:eastAsia="en-US"/>
        </w:rPr>
        <w:t>’s</w:t>
      </w:r>
      <w:r w:rsidR="00753844" w:rsidRPr="00852814">
        <w:rPr>
          <w:rFonts w:ascii="Calibri" w:eastAsia="MS Mincho" w:hAnsi="Calibri" w:cs="Calibri"/>
          <w:sz w:val="24"/>
          <w:szCs w:val="24"/>
          <w:lang w:eastAsia="en-US"/>
        </w:rPr>
        <w:t xml:space="preserve"> dedicated vocational rehabilitation team increases </w:t>
      </w:r>
      <w:r w:rsidRPr="00852814">
        <w:rPr>
          <w:rFonts w:ascii="Calibri" w:eastAsia="MS Mincho" w:hAnsi="Calibri" w:cs="Calibri"/>
          <w:sz w:val="24"/>
          <w:szCs w:val="24"/>
          <w:lang w:eastAsia="en-US"/>
        </w:rPr>
        <w:t xml:space="preserve">education and </w:t>
      </w:r>
      <w:r w:rsidR="00753844" w:rsidRPr="00852814">
        <w:rPr>
          <w:rFonts w:ascii="Calibri" w:eastAsia="MS Mincho" w:hAnsi="Calibri" w:cs="Calibri"/>
          <w:sz w:val="24"/>
          <w:szCs w:val="24"/>
          <w:lang w:eastAsia="en-US"/>
        </w:rPr>
        <w:t xml:space="preserve">employment opportunities for </w:t>
      </w:r>
      <w:r w:rsidR="00B44991" w:rsidRPr="00852814">
        <w:rPr>
          <w:rFonts w:ascii="Calibri" w:eastAsia="MS Mincho" w:hAnsi="Calibri" w:cs="Calibri"/>
          <w:sz w:val="24"/>
          <w:szCs w:val="24"/>
          <w:lang w:eastAsia="en-US"/>
        </w:rPr>
        <w:t>students with a wide range of disabilities, including those with the most significant disabilities</w:t>
      </w:r>
    </w:p>
    <w:p w14:paraId="6F22485A" w14:textId="7E62C85B" w:rsidR="00DD2916" w:rsidRPr="00852814" w:rsidRDefault="00DD2916" w:rsidP="00DC3ED3">
      <w:pPr>
        <w:pStyle w:val="ListParagraph"/>
        <w:numPr>
          <w:ilvl w:val="0"/>
          <w:numId w:val="24"/>
        </w:numPr>
        <w:spacing w:after="0" w:line="240" w:lineRule="auto"/>
        <w:contextualSpacing w:val="0"/>
        <w:rPr>
          <w:rFonts w:ascii="Calibri" w:eastAsia="MS Mincho" w:hAnsi="Calibri" w:cs="Calibri"/>
          <w:sz w:val="24"/>
          <w:szCs w:val="24"/>
          <w:lang w:eastAsia="en-US"/>
        </w:rPr>
      </w:pPr>
      <w:r w:rsidRPr="00852814">
        <w:rPr>
          <w:rFonts w:ascii="Calibri" w:eastAsia="MS Mincho" w:hAnsi="Calibri" w:cs="Calibri"/>
          <w:sz w:val="24"/>
          <w:szCs w:val="24"/>
          <w:lang w:eastAsia="en-US"/>
        </w:rPr>
        <w:t xml:space="preserve">The common data management system must </w:t>
      </w:r>
      <w:r w:rsidR="00B602F1" w:rsidRPr="00852814">
        <w:rPr>
          <w:rFonts w:ascii="Calibri" w:eastAsia="MS Mincho" w:hAnsi="Calibri" w:cs="Calibri"/>
          <w:sz w:val="24"/>
          <w:szCs w:val="24"/>
          <w:lang w:eastAsia="en-US"/>
        </w:rPr>
        <w:t>collect</w:t>
      </w:r>
      <w:r w:rsidRPr="00852814">
        <w:rPr>
          <w:rFonts w:ascii="Calibri" w:eastAsia="MS Mincho" w:hAnsi="Calibri" w:cs="Calibri"/>
          <w:sz w:val="24"/>
          <w:szCs w:val="24"/>
          <w:lang w:eastAsia="en-US"/>
        </w:rPr>
        <w:t xml:space="preserve"> </w:t>
      </w:r>
      <w:r w:rsidR="00101D56">
        <w:rPr>
          <w:rFonts w:ascii="Calibri" w:eastAsia="MS Mincho" w:hAnsi="Calibri" w:cs="Calibri"/>
          <w:sz w:val="24"/>
          <w:szCs w:val="24"/>
          <w:lang w:eastAsia="en-US"/>
        </w:rPr>
        <w:t>evidence-</w:t>
      </w:r>
      <w:r w:rsidR="005A4082" w:rsidRPr="00852814">
        <w:rPr>
          <w:rFonts w:ascii="Calibri" w:eastAsia="MS Mincho" w:hAnsi="Calibri" w:cs="Calibri"/>
          <w:sz w:val="24"/>
          <w:szCs w:val="24"/>
          <w:lang w:eastAsia="en-US"/>
        </w:rPr>
        <w:t>based practices</w:t>
      </w:r>
      <w:r w:rsidRPr="00852814">
        <w:rPr>
          <w:rFonts w:ascii="Calibri" w:eastAsia="MS Mincho" w:hAnsi="Calibri" w:cs="Calibri"/>
          <w:sz w:val="24"/>
          <w:szCs w:val="24"/>
          <w:lang w:eastAsia="en-US"/>
        </w:rPr>
        <w:t xml:space="preserve"> and serve as </w:t>
      </w:r>
      <w:r w:rsidR="005A4082" w:rsidRPr="00852814">
        <w:rPr>
          <w:rFonts w:ascii="Calibri" w:eastAsia="MS Mincho" w:hAnsi="Calibri" w:cs="Calibri"/>
          <w:sz w:val="24"/>
          <w:szCs w:val="24"/>
          <w:lang w:eastAsia="en-US"/>
        </w:rPr>
        <w:t>the</w:t>
      </w:r>
      <w:r w:rsidRPr="00852814">
        <w:rPr>
          <w:rFonts w:ascii="Calibri" w:eastAsia="MS Mincho" w:hAnsi="Calibri" w:cs="Calibri"/>
          <w:sz w:val="24"/>
          <w:szCs w:val="24"/>
          <w:lang w:eastAsia="en-US"/>
        </w:rPr>
        <w:t xml:space="preserve"> management tool for targeting areas of interventions</w:t>
      </w:r>
      <w:r w:rsidR="008530A8" w:rsidRPr="00852814">
        <w:rPr>
          <w:rFonts w:ascii="Calibri" w:eastAsia="MS Mincho" w:hAnsi="Calibri" w:cs="Calibri"/>
          <w:sz w:val="24"/>
          <w:szCs w:val="24"/>
          <w:lang w:eastAsia="en-US"/>
        </w:rPr>
        <w:t xml:space="preserve"> for youth and their family members</w:t>
      </w:r>
    </w:p>
    <w:p w14:paraId="0955DE1C" w14:textId="0E88D2A3" w:rsidR="001C44AE" w:rsidRPr="0064671A" w:rsidRDefault="005A4082" w:rsidP="0064671A">
      <w:pPr>
        <w:pStyle w:val="ListParagraph"/>
        <w:numPr>
          <w:ilvl w:val="0"/>
          <w:numId w:val="24"/>
        </w:numPr>
        <w:spacing w:after="0" w:line="240" w:lineRule="auto"/>
        <w:contextualSpacing w:val="0"/>
        <w:rPr>
          <w:rFonts w:ascii="Calibri" w:eastAsia="MS Mincho" w:hAnsi="Calibri" w:cs="Calibri"/>
          <w:sz w:val="24"/>
          <w:szCs w:val="24"/>
          <w:lang w:eastAsia="en-US"/>
        </w:rPr>
      </w:pPr>
      <w:r w:rsidRPr="00852814">
        <w:rPr>
          <w:rFonts w:ascii="Calibri" w:eastAsia="MS Mincho" w:hAnsi="Calibri" w:cs="Calibri"/>
          <w:sz w:val="24"/>
          <w:szCs w:val="24"/>
          <w:lang w:eastAsia="en-US"/>
        </w:rPr>
        <w:t>P</w:t>
      </w:r>
      <w:r w:rsidR="00DD2916" w:rsidRPr="00852814">
        <w:rPr>
          <w:rFonts w:ascii="Calibri" w:eastAsia="MS Mincho" w:hAnsi="Calibri" w:cs="Calibri"/>
          <w:sz w:val="24"/>
          <w:szCs w:val="24"/>
          <w:lang w:eastAsia="en-US"/>
        </w:rPr>
        <w:t xml:space="preserve">rogram and organizational silos </w:t>
      </w:r>
      <w:r w:rsidRPr="00852814">
        <w:rPr>
          <w:rFonts w:ascii="Calibri" w:eastAsia="MS Mincho" w:hAnsi="Calibri" w:cs="Calibri"/>
          <w:sz w:val="24"/>
          <w:szCs w:val="24"/>
          <w:lang w:eastAsia="en-US"/>
        </w:rPr>
        <w:t>among</w:t>
      </w:r>
      <w:r w:rsidR="00DD2916" w:rsidRPr="00852814">
        <w:rPr>
          <w:rFonts w:ascii="Calibri" w:eastAsia="MS Mincho" w:hAnsi="Calibri" w:cs="Calibri"/>
          <w:sz w:val="24"/>
          <w:szCs w:val="24"/>
          <w:lang w:eastAsia="en-US"/>
        </w:rPr>
        <w:t xml:space="preserve"> transition efforts need to be erased and replaced with </w:t>
      </w:r>
      <w:r w:rsidR="00203D51" w:rsidRPr="00852814">
        <w:rPr>
          <w:rFonts w:ascii="Calibri" w:eastAsia="MS Mincho" w:hAnsi="Calibri" w:cs="Calibri"/>
          <w:sz w:val="24"/>
          <w:szCs w:val="24"/>
          <w:lang w:eastAsia="en-US"/>
        </w:rPr>
        <w:t xml:space="preserve">collaborative </w:t>
      </w:r>
      <w:r w:rsidR="00DD2916" w:rsidRPr="00852814">
        <w:rPr>
          <w:rFonts w:ascii="Calibri" w:eastAsia="MS Mincho" w:hAnsi="Calibri" w:cs="Calibri"/>
          <w:sz w:val="24"/>
          <w:szCs w:val="24"/>
          <w:lang w:eastAsia="en-US"/>
        </w:rPr>
        <w:t xml:space="preserve">efforts that are driven by the </w:t>
      </w:r>
      <w:r w:rsidR="00DD5FD0" w:rsidRPr="00852814">
        <w:rPr>
          <w:rFonts w:ascii="Calibri" w:eastAsia="MS Mincho" w:hAnsi="Calibri" w:cs="Calibri"/>
          <w:sz w:val="24"/>
          <w:szCs w:val="24"/>
          <w:lang w:eastAsia="en-US"/>
        </w:rPr>
        <w:t>youth</w:t>
      </w:r>
      <w:r w:rsidR="00DD2916" w:rsidRPr="00852814">
        <w:rPr>
          <w:rFonts w:ascii="Calibri" w:eastAsia="MS Mincho" w:hAnsi="Calibri" w:cs="Calibri"/>
          <w:sz w:val="24"/>
          <w:szCs w:val="24"/>
          <w:lang w:eastAsia="en-US"/>
        </w:rPr>
        <w:t>’s needs</w:t>
      </w:r>
    </w:p>
    <w:p w14:paraId="4E55DCEA" w14:textId="297D7B7B" w:rsidR="001C44AE" w:rsidRPr="00852814" w:rsidRDefault="00852814" w:rsidP="00852814">
      <w:pPr>
        <w:spacing w:before="240" w:after="0" w:line="240" w:lineRule="auto"/>
        <w:jc w:val="both"/>
        <w:rPr>
          <w:rFonts w:ascii="Calibri" w:hAnsi="Calibri" w:cs="Calibri"/>
          <w:b/>
          <w:i/>
          <w:sz w:val="24"/>
          <w:szCs w:val="24"/>
        </w:rPr>
      </w:pPr>
      <w:r w:rsidRPr="00852814">
        <w:rPr>
          <w:rFonts w:ascii="Calibri" w:hAnsi="Calibri" w:cs="Calibri"/>
          <w:b/>
          <w:i/>
          <w:sz w:val="24"/>
          <w:szCs w:val="24"/>
        </w:rPr>
        <w:t>“</w:t>
      </w:r>
      <w:r w:rsidR="001C44AE" w:rsidRPr="00852814">
        <w:rPr>
          <w:rFonts w:ascii="Calibri" w:hAnsi="Calibri" w:cs="Calibri"/>
          <w:b/>
          <w:i/>
          <w:sz w:val="24"/>
          <w:szCs w:val="24"/>
        </w:rPr>
        <w:t>While I am able to apply my past experience and skills, CaPROMISE has taken me to new depths of providing resources and developing a wider range of skills…The progress is enormous with CaPROMISE youth and families. From seeing the parents obtain employment to the youth learning how empowering it is to work is one of the biggest areas of progress.</w:t>
      </w:r>
      <w:r w:rsidR="008D51C0" w:rsidRPr="00852814">
        <w:rPr>
          <w:rFonts w:ascii="Calibri" w:hAnsi="Calibri" w:cs="Calibri"/>
          <w:b/>
          <w:i/>
          <w:sz w:val="24"/>
          <w:szCs w:val="24"/>
        </w:rPr>
        <w:t xml:space="preserve"> </w:t>
      </w:r>
      <w:r w:rsidR="001C44AE" w:rsidRPr="00852814">
        <w:rPr>
          <w:rFonts w:ascii="Calibri" w:hAnsi="Calibri" w:cs="Calibri"/>
          <w:b/>
          <w:i/>
          <w:sz w:val="24"/>
          <w:szCs w:val="24"/>
        </w:rPr>
        <w:t xml:space="preserve"> After providing work experiences to CaPROMISE youth, they now have employment goals, are motivated to continue their education and are stri</w:t>
      </w:r>
      <w:r w:rsidRPr="00852814">
        <w:rPr>
          <w:rFonts w:ascii="Calibri" w:hAnsi="Calibri" w:cs="Calibri"/>
          <w:b/>
          <w:i/>
          <w:sz w:val="24"/>
          <w:szCs w:val="24"/>
        </w:rPr>
        <w:t>ving to become self-sufficient.”</w:t>
      </w:r>
    </w:p>
    <w:p w14:paraId="1AA95069" w14:textId="61CF9CB7" w:rsidR="00861992" w:rsidRPr="008530A8" w:rsidRDefault="009A33F9" w:rsidP="009A33F9">
      <w:pPr>
        <w:spacing w:before="0" w:after="240" w:line="240" w:lineRule="auto"/>
        <w:jc w:val="center"/>
        <w:rPr>
          <w:rFonts w:ascii="Times New Roman" w:hAnsi="Times New Roman" w:cs="Times New Roman"/>
          <w:b/>
          <w:sz w:val="24"/>
          <w:szCs w:val="24"/>
          <w:u w:val="single"/>
        </w:rPr>
      </w:pPr>
      <w:r>
        <w:rPr>
          <w:rFonts w:ascii="Calibri" w:hAnsi="Calibri" w:cs="Calibri"/>
          <w:i/>
          <w:sz w:val="24"/>
          <w:szCs w:val="24"/>
        </w:rPr>
        <w:t>Q</w:t>
      </w:r>
      <w:r w:rsidR="006C1F77" w:rsidRPr="00852814">
        <w:rPr>
          <w:rFonts w:ascii="Calibri" w:hAnsi="Calibri" w:cs="Calibri"/>
          <w:i/>
          <w:sz w:val="24"/>
          <w:szCs w:val="24"/>
        </w:rPr>
        <w:t>uote from a CaPROMISE Career Service Coordinator</w:t>
      </w:r>
      <w:r>
        <w:rPr>
          <w:rFonts w:ascii="Calibri" w:hAnsi="Calibri" w:cs="Calibri"/>
          <w:i/>
          <w:sz w:val="24"/>
          <w:szCs w:val="24"/>
        </w:rPr>
        <w:br/>
      </w:r>
      <w:r w:rsidRPr="009A33F9">
        <w:rPr>
          <w:rFonts w:ascii="Times New Roman" w:hAnsi="Times New Roman" w:cs="Times New Roman"/>
          <w:b/>
          <w:sz w:val="24"/>
          <w:szCs w:val="24"/>
          <w:u w:val="single"/>
        </w:rPr>
        <w:t xml:space="preserve"> </w:t>
      </w:r>
      <w:r w:rsidRPr="008530A8">
        <w:rPr>
          <w:rFonts w:ascii="Times New Roman" w:hAnsi="Times New Roman" w:cs="Times New Roman"/>
          <w:b/>
          <w:sz w:val="24"/>
          <w:szCs w:val="24"/>
          <w:u w:val="single"/>
        </w:rPr>
        <w:t xml:space="preserve">For further information and </w:t>
      </w:r>
      <w:r>
        <w:rPr>
          <w:rFonts w:ascii="Times New Roman" w:hAnsi="Times New Roman" w:cs="Times New Roman"/>
          <w:b/>
          <w:sz w:val="24"/>
          <w:szCs w:val="24"/>
          <w:u w:val="single"/>
        </w:rPr>
        <w:t xml:space="preserve">to </w:t>
      </w:r>
      <w:r w:rsidRPr="008530A8">
        <w:rPr>
          <w:rFonts w:ascii="Times New Roman" w:hAnsi="Times New Roman" w:cs="Times New Roman"/>
          <w:b/>
          <w:sz w:val="24"/>
          <w:szCs w:val="24"/>
          <w:u w:val="single"/>
        </w:rPr>
        <w:t>contact</w:t>
      </w:r>
      <w:r>
        <w:rPr>
          <w:rFonts w:ascii="Times New Roman" w:hAnsi="Times New Roman" w:cs="Times New Roman"/>
          <w:b/>
          <w:sz w:val="24"/>
          <w:szCs w:val="24"/>
          <w:u w:val="single"/>
        </w:rPr>
        <w:t xml:space="preserve"> CaPROMISE</w:t>
      </w:r>
      <w:r>
        <w:rPr>
          <w:rFonts w:ascii="Times New Roman" w:hAnsi="Times New Roman" w:cs="Times New Roman"/>
          <w:b/>
          <w:sz w:val="24"/>
          <w:szCs w:val="24"/>
          <w:u w:val="single"/>
        </w:rPr>
        <w:t xml:space="preserve">: </w:t>
      </w:r>
      <w:bookmarkStart w:id="0" w:name="_GoBack"/>
      <w:bookmarkEnd w:id="0"/>
      <w:r>
        <w:rPr>
          <w:rStyle w:val="Hyperlink"/>
          <w:rFonts w:ascii="Times New Roman" w:hAnsi="Times New Roman" w:cs="Times New Roman"/>
          <w:b/>
          <w:sz w:val="24"/>
          <w:szCs w:val="24"/>
        </w:rPr>
        <w:fldChar w:fldCharType="begin"/>
      </w:r>
      <w:r>
        <w:rPr>
          <w:rStyle w:val="Hyperlink"/>
          <w:rFonts w:ascii="Times New Roman" w:hAnsi="Times New Roman" w:cs="Times New Roman"/>
          <w:b/>
          <w:sz w:val="24"/>
          <w:szCs w:val="24"/>
        </w:rPr>
        <w:instrText xml:space="preserve"> HYPERLINK "</w:instrText>
      </w:r>
      <w:r w:rsidRPr="009A33F9">
        <w:rPr>
          <w:rStyle w:val="Hyperlink"/>
          <w:rFonts w:ascii="Times New Roman" w:hAnsi="Times New Roman" w:cs="Times New Roman"/>
          <w:b/>
          <w:sz w:val="24"/>
          <w:szCs w:val="24"/>
        </w:rPr>
        <w:instrText>https://www.capromise.org/</w:instrText>
      </w:r>
      <w:r>
        <w:rPr>
          <w:rStyle w:val="Hyperlink"/>
          <w:rFonts w:ascii="Times New Roman" w:hAnsi="Times New Roman" w:cs="Times New Roman"/>
          <w:b/>
          <w:sz w:val="24"/>
          <w:szCs w:val="24"/>
        </w:rPr>
        <w:instrText xml:space="preserve">" </w:instrText>
      </w:r>
      <w:r>
        <w:rPr>
          <w:rStyle w:val="Hyperlink"/>
          <w:rFonts w:ascii="Times New Roman" w:hAnsi="Times New Roman" w:cs="Times New Roman"/>
          <w:b/>
          <w:sz w:val="24"/>
          <w:szCs w:val="24"/>
        </w:rPr>
        <w:fldChar w:fldCharType="separate"/>
      </w:r>
      <w:r w:rsidRPr="00B27939">
        <w:rPr>
          <w:rStyle w:val="Hyperlink"/>
          <w:rFonts w:ascii="Times New Roman" w:hAnsi="Times New Roman" w:cs="Times New Roman"/>
          <w:b/>
          <w:sz w:val="24"/>
          <w:szCs w:val="24"/>
        </w:rPr>
        <w:t>https://www.capromise.org/</w:t>
      </w:r>
      <w:r>
        <w:rPr>
          <w:rStyle w:val="Hyperlink"/>
          <w:rFonts w:ascii="Times New Roman" w:hAnsi="Times New Roman" w:cs="Times New Roman"/>
          <w:b/>
          <w:sz w:val="24"/>
          <w:szCs w:val="24"/>
        </w:rPr>
        <w:fldChar w:fldCharType="end"/>
      </w:r>
    </w:p>
    <w:sectPr w:rsidR="00861992" w:rsidRPr="008530A8" w:rsidSect="00753844">
      <w:footerReference w:type="default" r:id="rId12"/>
      <w:footerReference w:type="first" r:id="rId13"/>
      <w:pgSz w:w="12240" w:h="15840"/>
      <w:pgMar w:top="576" w:right="576" w:bottom="576" w:left="576"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2FA6" w14:textId="77777777" w:rsidR="00111C22" w:rsidRDefault="00111C22">
      <w:pPr>
        <w:spacing w:after="0" w:line="240" w:lineRule="auto"/>
      </w:pPr>
      <w:r>
        <w:separator/>
      </w:r>
    </w:p>
  </w:endnote>
  <w:endnote w:type="continuationSeparator" w:id="0">
    <w:p w14:paraId="17984614" w14:textId="77777777" w:rsidR="00111C22" w:rsidRDefault="0011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0F28" w14:textId="25CC4ACB" w:rsidR="008530A8" w:rsidRPr="00DD2916" w:rsidRDefault="008530A8" w:rsidP="00F63631">
    <w:pPr>
      <w:pStyle w:val="Footer"/>
      <w:jc w:val="center"/>
      <w:rPr>
        <w:rFonts w:ascii="Cambria" w:hAnsi="Cambria"/>
        <w:sz w:val="14"/>
        <w:szCs w:val="14"/>
      </w:rPr>
    </w:pPr>
    <w:r>
      <w:rPr>
        <w:i/>
        <w:iCs/>
        <w:sz w:val="14"/>
        <w:szCs w:val="14"/>
      </w:rPr>
      <w:t>Disclaimer:</w:t>
    </w:r>
    <w:r w:rsidRPr="00DD2916">
      <w:rPr>
        <w:i/>
        <w:iCs/>
      </w:rPr>
      <w:t xml:space="preserve"> </w:t>
    </w:r>
    <w:r w:rsidRPr="00DD2916">
      <w:rPr>
        <w:rFonts w:ascii="Cambria" w:hAnsi="Cambria"/>
        <w:i/>
        <w:iCs/>
        <w:noProof/>
        <w:sz w:val="14"/>
        <w:szCs w:val="14"/>
      </w:rPr>
      <w:t>CaPROMISE is funded through a cooperative agreement U.S. Department of Education, Office of Special Education Prog</w:t>
    </w:r>
    <w:r w:rsidR="00F63631">
      <w:rPr>
        <w:rFonts w:ascii="Cambria" w:hAnsi="Cambria"/>
        <w:i/>
        <w:iCs/>
        <w:noProof/>
        <w:sz w:val="14"/>
        <w:szCs w:val="14"/>
      </w:rPr>
      <w:t xml:space="preserve">rams (OSEP) Grant #H418P130003. </w:t>
    </w:r>
    <w:r w:rsidRPr="00DD2916">
      <w:rPr>
        <w:rFonts w:ascii="Cambria" w:hAnsi="Cambria"/>
        <w:i/>
        <w:iCs/>
        <w:noProof/>
        <w:sz w:val="14"/>
        <w:szCs w:val="14"/>
      </w:rPr>
      <w:t xml:space="preserve"> The contents of this </w:t>
    </w:r>
    <w:r w:rsidR="00F63631">
      <w:rPr>
        <w:rFonts w:ascii="Cambria" w:hAnsi="Cambria"/>
        <w:i/>
        <w:iCs/>
        <w:noProof/>
        <w:sz w:val="14"/>
        <w:szCs w:val="14"/>
      </w:rPr>
      <w:t>document</w:t>
    </w:r>
    <w:r w:rsidRPr="00DD2916">
      <w:rPr>
        <w:rFonts w:ascii="Cambria" w:hAnsi="Cambria"/>
        <w:i/>
        <w:iCs/>
        <w:noProof/>
        <w:sz w:val="14"/>
        <w:szCs w:val="14"/>
      </w:rPr>
      <w:t xml:space="preserve"> do not necessarily represent the policy of the U.S. Department of Education, and you should not assume endorsement by the Federal Government</w:t>
    </w:r>
    <w:r>
      <w:rPr>
        <w:rFonts w:ascii="Cambria" w:hAnsi="Cambria"/>
        <w:i/>
        <w:iCs/>
        <w:noProof/>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A1111" w14:textId="77777777" w:rsidR="008530A8" w:rsidRPr="00795366" w:rsidRDefault="008530A8" w:rsidP="00795366">
    <w:pPr>
      <w:tabs>
        <w:tab w:val="center" w:pos="4680"/>
        <w:tab w:val="right" w:pos="9360"/>
      </w:tabs>
      <w:spacing w:before="0" w:after="0" w:line="240" w:lineRule="auto"/>
      <w:rPr>
        <w:rFonts w:ascii="Calibri" w:eastAsia="Times New Roman" w:hAnsi="Calibri" w:cs="Times New Roman"/>
        <w:sz w:val="14"/>
        <w:szCs w:val="14"/>
        <w:lang w:eastAsia="en-US"/>
      </w:rPr>
    </w:pPr>
    <w:r w:rsidRPr="00795366">
      <w:rPr>
        <w:rFonts w:ascii="Calibri" w:eastAsia="Times New Roman" w:hAnsi="Calibri" w:cs="Times New Roman"/>
        <w:i/>
        <w:iCs/>
        <w:sz w:val="14"/>
        <w:szCs w:val="14"/>
        <w:lang w:eastAsia="en-US"/>
      </w:rPr>
      <w:t>Disclaimer: CaPROMISE is funded through a cooperative agreement U.S. Department of Education, Office of Special Education Programs (OSEP) Grant #H418P130003.  The contents of this Website do not necessarily represent the policy of the U.S. Department of Education, and you should not assume endorsement by the Federal Government</w:t>
    </w:r>
    <w:r>
      <w:rPr>
        <w:rFonts w:ascii="Calibri" w:eastAsia="Times New Roman" w:hAnsi="Calibri" w:cs="Times New Roman"/>
        <w:i/>
        <w:iCs/>
        <w:sz w:val="14"/>
        <w:szCs w:val="14"/>
        <w:lang w:eastAsia="en-US"/>
      </w:rPr>
      <w:t xml:space="preserve">. </w:t>
    </w:r>
  </w:p>
  <w:p w14:paraId="19BD74BF" w14:textId="77777777" w:rsidR="008530A8" w:rsidRDefault="00853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86EB3" w14:textId="77777777" w:rsidR="00111C22" w:rsidRDefault="00111C22">
      <w:pPr>
        <w:spacing w:after="0" w:line="240" w:lineRule="auto"/>
      </w:pPr>
      <w:r>
        <w:separator/>
      </w:r>
    </w:p>
  </w:footnote>
  <w:footnote w:type="continuationSeparator" w:id="0">
    <w:p w14:paraId="472B8885" w14:textId="77777777" w:rsidR="00111C22" w:rsidRDefault="00111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1684D"/>
    <w:multiLevelType w:val="hybridMultilevel"/>
    <w:tmpl w:val="24F6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7A5027"/>
    <w:multiLevelType w:val="hybridMultilevel"/>
    <w:tmpl w:val="578AA3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04733"/>
    <w:multiLevelType w:val="hybridMultilevel"/>
    <w:tmpl w:val="6712AC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5C2427"/>
    <w:multiLevelType w:val="hybridMultilevel"/>
    <w:tmpl w:val="286E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3430F"/>
    <w:multiLevelType w:val="hybridMultilevel"/>
    <w:tmpl w:val="315AC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E2FFF"/>
    <w:multiLevelType w:val="hybridMultilevel"/>
    <w:tmpl w:val="01CAE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E29E1"/>
    <w:multiLevelType w:val="hybridMultilevel"/>
    <w:tmpl w:val="9056B97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3"/>
  </w:num>
  <w:num w:numId="3">
    <w:abstractNumId w:val="18"/>
  </w:num>
  <w:num w:numId="4">
    <w:abstractNumId w:val="14"/>
  </w:num>
  <w:num w:numId="5">
    <w:abstractNumId w:val="22"/>
  </w:num>
  <w:num w:numId="6">
    <w:abstractNumId w:val="23"/>
  </w:num>
  <w:num w:numId="7">
    <w:abstractNumId w:val="21"/>
  </w:num>
  <w:num w:numId="8">
    <w:abstractNumId w:val="2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20"/>
  </w:num>
  <w:num w:numId="21">
    <w:abstractNumId w:val="16"/>
  </w:num>
  <w:num w:numId="22">
    <w:abstractNumId w:val="11"/>
  </w:num>
  <w:num w:numId="23">
    <w:abstractNumId w:val="12"/>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66"/>
    <w:rsid w:val="000842EA"/>
    <w:rsid w:val="00086522"/>
    <w:rsid w:val="000A21C4"/>
    <w:rsid w:val="000A329A"/>
    <w:rsid w:val="00101D56"/>
    <w:rsid w:val="001050FE"/>
    <w:rsid w:val="00111C22"/>
    <w:rsid w:val="00121483"/>
    <w:rsid w:val="001767B3"/>
    <w:rsid w:val="00194DF6"/>
    <w:rsid w:val="001C0E67"/>
    <w:rsid w:val="001C44AE"/>
    <w:rsid w:val="001C7B9D"/>
    <w:rsid w:val="00203D51"/>
    <w:rsid w:val="00216690"/>
    <w:rsid w:val="00231394"/>
    <w:rsid w:val="00233A86"/>
    <w:rsid w:val="0026585D"/>
    <w:rsid w:val="002756B5"/>
    <w:rsid w:val="002800E2"/>
    <w:rsid w:val="00292D70"/>
    <w:rsid w:val="002A140D"/>
    <w:rsid w:val="002C4DD1"/>
    <w:rsid w:val="003758AC"/>
    <w:rsid w:val="003D10C6"/>
    <w:rsid w:val="003E15E1"/>
    <w:rsid w:val="0040235C"/>
    <w:rsid w:val="00424716"/>
    <w:rsid w:val="00452BA6"/>
    <w:rsid w:val="004708EC"/>
    <w:rsid w:val="004826E8"/>
    <w:rsid w:val="004970EF"/>
    <w:rsid w:val="004C45D2"/>
    <w:rsid w:val="004C47D4"/>
    <w:rsid w:val="004E1AED"/>
    <w:rsid w:val="004E5C94"/>
    <w:rsid w:val="004F2CAB"/>
    <w:rsid w:val="005373BC"/>
    <w:rsid w:val="0056041A"/>
    <w:rsid w:val="00563EDD"/>
    <w:rsid w:val="005A4082"/>
    <w:rsid w:val="005C12A5"/>
    <w:rsid w:val="005E7641"/>
    <w:rsid w:val="0064527B"/>
    <w:rsid w:val="0064671A"/>
    <w:rsid w:val="00672275"/>
    <w:rsid w:val="00692F88"/>
    <w:rsid w:val="006C1F77"/>
    <w:rsid w:val="006C3DBF"/>
    <w:rsid w:val="00707C1A"/>
    <w:rsid w:val="00753844"/>
    <w:rsid w:val="007754D1"/>
    <w:rsid w:val="007806A9"/>
    <w:rsid w:val="007924F6"/>
    <w:rsid w:val="00795366"/>
    <w:rsid w:val="007B5C11"/>
    <w:rsid w:val="007F0440"/>
    <w:rsid w:val="007F2420"/>
    <w:rsid w:val="00807FE6"/>
    <w:rsid w:val="0083353D"/>
    <w:rsid w:val="00851613"/>
    <w:rsid w:val="00852814"/>
    <w:rsid w:val="008530A8"/>
    <w:rsid w:val="00861992"/>
    <w:rsid w:val="008A4511"/>
    <w:rsid w:val="008A5052"/>
    <w:rsid w:val="008C2AD5"/>
    <w:rsid w:val="008D4268"/>
    <w:rsid w:val="008D51C0"/>
    <w:rsid w:val="008D5E4C"/>
    <w:rsid w:val="00906497"/>
    <w:rsid w:val="00933523"/>
    <w:rsid w:val="009523B9"/>
    <w:rsid w:val="009579D8"/>
    <w:rsid w:val="009A1D51"/>
    <w:rsid w:val="009A33F9"/>
    <w:rsid w:val="009C088B"/>
    <w:rsid w:val="009C773A"/>
    <w:rsid w:val="009E0F25"/>
    <w:rsid w:val="009E58BF"/>
    <w:rsid w:val="00A1310C"/>
    <w:rsid w:val="00A40839"/>
    <w:rsid w:val="00AA07C5"/>
    <w:rsid w:val="00AB245C"/>
    <w:rsid w:val="00AF3700"/>
    <w:rsid w:val="00B44991"/>
    <w:rsid w:val="00B602F1"/>
    <w:rsid w:val="00B95636"/>
    <w:rsid w:val="00BA60B1"/>
    <w:rsid w:val="00BB50C5"/>
    <w:rsid w:val="00BE7104"/>
    <w:rsid w:val="00BF628E"/>
    <w:rsid w:val="00C27D10"/>
    <w:rsid w:val="00C44DB7"/>
    <w:rsid w:val="00C47529"/>
    <w:rsid w:val="00C63822"/>
    <w:rsid w:val="00C86FAC"/>
    <w:rsid w:val="00C96063"/>
    <w:rsid w:val="00CB1FFC"/>
    <w:rsid w:val="00CE36A2"/>
    <w:rsid w:val="00D01E4B"/>
    <w:rsid w:val="00D04BD0"/>
    <w:rsid w:val="00D40ECC"/>
    <w:rsid w:val="00D47A97"/>
    <w:rsid w:val="00D76B28"/>
    <w:rsid w:val="00D916F9"/>
    <w:rsid w:val="00DC37FA"/>
    <w:rsid w:val="00DC3ED3"/>
    <w:rsid w:val="00DD2916"/>
    <w:rsid w:val="00DD5FD0"/>
    <w:rsid w:val="00DD6070"/>
    <w:rsid w:val="00DF0119"/>
    <w:rsid w:val="00E060B4"/>
    <w:rsid w:val="00E0763A"/>
    <w:rsid w:val="00E17F1A"/>
    <w:rsid w:val="00E26AA2"/>
    <w:rsid w:val="00E81547"/>
    <w:rsid w:val="00EE21D3"/>
    <w:rsid w:val="00EE49A2"/>
    <w:rsid w:val="00F245CA"/>
    <w:rsid w:val="00F63631"/>
    <w:rsid w:val="00F94C1B"/>
    <w:rsid w:val="00FA62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EC0FE4"/>
  <w15:docId w15:val="{36558114-0E7A-44B7-A8B3-D3D852E1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C27D10"/>
    <w:pPr>
      <w:ind w:left="720"/>
      <w:contextualSpacing/>
    </w:pPr>
  </w:style>
  <w:style w:type="character" w:styleId="Hyperlink">
    <w:name w:val="Hyperlink"/>
    <w:basedOn w:val="DefaultParagraphFont"/>
    <w:uiPriority w:val="99"/>
    <w:unhideWhenUsed/>
    <w:rsid w:val="00861992"/>
    <w:rPr>
      <w:color w:val="005DBA" w:themeColor="hyperlink"/>
      <w:u w:val="single"/>
    </w:rPr>
  </w:style>
  <w:style w:type="paragraph" w:styleId="Revision">
    <w:name w:val="Revision"/>
    <w:hidden/>
    <w:uiPriority w:val="99"/>
    <w:semiHidden/>
    <w:rsid w:val="009C773A"/>
    <w:pPr>
      <w:spacing w:before="0" w:after="0" w:line="240" w:lineRule="auto"/>
    </w:pPr>
  </w:style>
  <w:style w:type="character" w:styleId="UnresolvedMention">
    <w:name w:val="Unresolved Mention"/>
    <w:basedOn w:val="DefaultParagraphFont"/>
    <w:uiPriority w:val="99"/>
    <w:semiHidden/>
    <w:unhideWhenUsed/>
    <w:rsid w:val="009A3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8783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5575\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873beb7-5857-4685-be1f-d57550cc96c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BBB30-58FB-46A4-9341-A3012540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36</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Rochin Robert</dc:creator>
  <cp:lastModifiedBy>Ellenberger, Chelle@DOR</cp:lastModifiedBy>
  <cp:revision>3</cp:revision>
  <cp:lastPrinted>2018-10-24T17:49:00Z</cp:lastPrinted>
  <dcterms:created xsi:type="dcterms:W3CDTF">2018-10-24T17:49:00Z</dcterms:created>
  <dcterms:modified xsi:type="dcterms:W3CDTF">2018-10-24T18:27:00Z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